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58" w:rsidRDefault="00FF4158" w:rsidP="00FF4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F4158" w:rsidRPr="00A97FAE" w:rsidRDefault="00FF4158" w:rsidP="00FF415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97FA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</w:t>
      </w:r>
      <w:r w:rsidRPr="00A97FAE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Pr="00A97FA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158" w:rsidRPr="00B701E7" w:rsidRDefault="00FF4158" w:rsidP="00FF4158">
      <w:pPr>
        <w:spacing w:after="0" w:line="240" w:lineRule="auto"/>
        <w:ind w:firstLine="5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1E7">
        <w:rPr>
          <w:rFonts w:ascii="Times New Roman" w:eastAsia="Calibri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сельского поселения Кожай-Семеновский сельсовет муниципального района Миякинский район Республики Башкортостан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158" w:rsidRPr="00A97FAE" w:rsidRDefault="00FF4158" w:rsidP="00FF4158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статьи 399 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Российской  Федерации, руководствуясь пунктом 2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статьи 3 Устава сельского поселения Кожай-Семеновский сельсовет муниципального района Миякинский район Республики Башкортостан, Совет сельского поселения Кожай-Семеновский сельсовет муниципального района Миякинский район Республики Башкортостан</w:t>
      </w:r>
      <w:proofErr w:type="gramEnd"/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1. Ввести  на  территории   сельского поселения Кожай-Семеновский сельсовет муниципального района Миякинский район Республики Башкортостан налог   на имущество физических лиц (далее - налог), определить налоговые ставки.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2. В случае определения налоговой базы </w:t>
      </w:r>
      <w:proofErr w:type="gramStart"/>
      <w:r w:rsidRPr="00B701E7">
        <w:rPr>
          <w:rFonts w:ascii="Times New Roman" w:eastAsia="Calibri" w:hAnsi="Times New Roman" w:cs="Times New Roman"/>
          <w:sz w:val="28"/>
          <w:szCs w:val="28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 в размерах, не превышающих: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1) 0,1 процента в отношении: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B701E7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B701E7">
        <w:rPr>
          <w:rFonts w:ascii="Times New Roman" w:eastAsia="Calibri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хозяйственных строений"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Налогового </w:t>
      </w: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Кодекса, в отношении объектов налогообложения, предусмотренных абзацем вторым пункта 10 статьи 378.2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Налогового </w:t>
      </w:r>
      <w:r w:rsidRPr="00B701E7">
        <w:rPr>
          <w:rFonts w:ascii="Times New Roman" w:eastAsia="Calibri" w:hAnsi="Times New Roman" w:cs="Times New Roman"/>
          <w:sz w:val="28"/>
          <w:szCs w:val="28"/>
        </w:rPr>
        <w:t>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FF4158" w:rsidRPr="002E4049" w:rsidRDefault="00FF4158" w:rsidP="00FF4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0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0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04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опубликования.</w:t>
      </w:r>
    </w:p>
    <w:p w:rsidR="00FF4158" w:rsidRPr="00B701E7" w:rsidRDefault="00FF4158" w:rsidP="00FF4158">
      <w:pPr>
        <w:spacing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B701E7">
        <w:rPr>
          <w:rFonts w:ascii="Times New Roman" w:eastAsia="Calibri" w:hAnsi="Times New Roman" w:cs="Times New Roman"/>
          <w:sz w:val="28"/>
          <w:szCs w:val="28"/>
        </w:rPr>
        <w:t>.</w:t>
      </w:r>
      <w:r w:rsidRPr="00B701E7">
        <w:rPr>
          <w:rFonts w:ascii="Times New Roman" w:eastAsia="Calibri" w:hAnsi="Times New Roman" w:cs="Times New Roman"/>
          <w:sz w:val="28"/>
          <w:szCs w:val="28"/>
        </w:rPr>
        <w:tab/>
        <w:t xml:space="preserve">Обнародовать настоящее Решение путем размещения текста Решения на информационном стенде в здании администрации сельского поселения Кожай-Семеновский сельсовет муниципального района Миякинский район Республики Башкортостан по адресу: </w:t>
      </w:r>
      <w:proofErr w:type="spellStart"/>
      <w:r w:rsidRPr="00B701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701E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701E7">
        <w:rPr>
          <w:rFonts w:ascii="Times New Roman" w:eastAsia="Calibri" w:hAnsi="Times New Roman" w:cs="Times New Roman"/>
          <w:sz w:val="28"/>
          <w:szCs w:val="28"/>
        </w:rPr>
        <w:t>ожай</w:t>
      </w:r>
      <w:proofErr w:type="spellEnd"/>
      <w:r w:rsidRPr="00B701E7">
        <w:rPr>
          <w:rFonts w:ascii="Times New Roman" w:eastAsia="Calibri" w:hAnsi="Times New Roman" w:cs="Times New Roman"/>
          <w:sz w:val="28"/>
          <w:szCs w:val="28"/>
        </w:rPr>
        <w:t>-Семеновка, Советская, 61 и на официальном сайте сельского поселения Кожай-Семеновский сельсовет муниципального района Миякинский район Республики Башкортостан в сети Интернет.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158" w:rsidRPr="00B701E7" w:rsidRDefault="00FF4158" w:rsidP="00FF4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701E7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B701E7">
        <w:rPr>
          <w:rFonts w:ascii="Times New Roman" w:eastAsia="Calibri" w:hAnsi="Times New Roman" w:cs="Times New Roman"/>
          <w:sz w:val="28"/>
          <w:szCs w:val="28"/>
        </w:rPr>
        <w:tab/>
      </w:r>
      <w:r w:rsidRPr="00B701E7">
        <w:rPr>
          <w:rFonts w:ascii="Times New Roman" w:eastAsia="Calibri" w:hAnsi="Times New Roman" w:cs="Times New Roman"/>
          <w:sz w:val="28"/>
          <w:szCs w:val="28"/>
        </w:rPr>
        <w:tab/>
      </w:r>
      <w:r w:rsidRPr="00B701E7">
        <w:rPr>
          <w:rFonts w:ascii="Times New Roman" w:eastAsia="Calibri" w:hAnsi="Times New Roman" w:cs="Times New Roman"/>
          <w:sz w:val="28"/>
          <w:szCs w:val="28"/>
        </w:rPr>
        <w:tab/>
      </w:r>
      <w:r w:rsidRPr="00B701E7">
        <w:rPr>
          <w:rFonts w:ascii="Times New Roman" w:eastAsia="Calibri" w:hAnsi="Times New Roman" w:cs="Times New Roman"/>
          <w:sz w:val="28"/>
          <w:szCs w:val="28"/>
        </w:rPr>
        <w:tab/>
      </w:r>
      <w:r w:rsidRPr="00B701E7">
        <w:rPr>
          <w:rFonts w:ascii="Times New Roman" w:eastAsia="Calibri" w:hAnsi="Times New Roman" w:cs="Times New Roman"/>
          <w:sz w:val="28"/>
          <w:szCs w:val="28"/>
        </w:rPr>
        <w:tab/>
        <w:t>Р.А. Каримов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158" w:rsidRPr="002D6C5C" w:rsidRDefault="00FF4158" w:rsidP="00FF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ожай</w:t>
      </w:r>
      <w:proofErr w:type="spellEnd"/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</w:p>
    <w:p w:rsidR="00FF4158" w:rsidRPr="002D6C5C" w:rsidRDefault="00FF4158" w:rsidP="00FF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158" w:rsidRPr="002D6C5C" w:rsidRDefault="00FF4158" w:rsidP="00FF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F4158" w:rsidRPr="002D6C5C" w:rsidRDefault="00FF4158" w:rsidP="00FF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F4158" w:rsidRPr="00B701E7" w:rsidRDefault="00FF4158" w:rsidP="00FF4158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158" w:rsidRDefault="00FF4158" w:rsidP="00FF4158">
      <w:pPr>
        <w:spacing w:line="240" w:lineRule="auto"/>
      </w:pPr>
    </w:p>
    <w:p w:rsidR="00FF4158" w:rsidRDefault="00FF4158" w:rsidP="00FF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DD" w:rsidRDefault="00BA03DD"/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2D"/>
    <w:rsid w:val="0007502D"/>
    <w:rsid w:val="00BA03DD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2</cp:revision>
  <dcterms:created xsi:type="dcterms:W3CDTF">2020-06-18T05:49:00Z</dcterms:created>
  <dcterms:modified xsi:type="dcterms:W3CDTF">2020-06-18T05:49:00Z</dcterms:modified>
</cp:coreProperties>
</file>