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671CED" w:rsidRPr="00F83BC5" w:rsidTr="00F8075B">
        <w:trPr>
          <w:trHeight w:val="2134"/>
        </w:trPr>
        <w:tc>
          <w:tcPr>
            <w:tcW w:w="4069" w:type="dxa"/>
            <w:vMerge w:val="restart"/>
          </w:tcPr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Миəкə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билəмə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9EB835" wp14:editId="690D945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0QnlAwAAIgoAAA4AAABkcnMvZTJvRG9jLnhtbNRWS47jNhDdB8gd&#10;CO3d+ljyR2h70JHsRoBO0sgkB6ApSiJGIgmStrsRDDBAjjDbLHKEZJF1ruC+UYqUZI+7JxhjBggQ&#10;G5YpFll69arqidevHtoG7ajSTPCFF14FHqKciILxauH9/NN6NPOQNpgXuBGcLrxHqr1Xy6+/ut7L&#10;lEaiFk1BFQInXKd7ufBqY2Tq+5rUtMX6SkjKwVgK1WIDt6ryC4X34L1t/CgIJv5eqEIqQajWMJt3&#10;Rm/p/JclJeaHstTUoGbhATbjrspdN/bqL69xWiksa0Z6GPgzULSYcXjo0VWODUZbxV64ahlRQovS&#10;XBHR+qIsGaEuBogmDJ5Fc6vEVrpYqnRfySNNQO0znj7bLfl+d68QKyB3sYc4biFHh/dP755+PfwN&#10;3z8QTANHe1mlsPRWydfyXnWBwvBOkDcazP5zu72vusVos/9OFOAWb41wHD2UqrUuIHr04FLxeEwF&#10;fTCIwGQyjsL5OPEQAVsYjMdhnHTJIjVk1O4LowlkFMyzk2nVb59PI7C5vfNkbjf6OO2e67D22Gxg&#10;UHf6RK3+Mmpf11hSlzFt+RqohTg6au8Yp2jcMepWZPxeOX51qoHZT5J1DDqaBS4zOB0oO8XsyvoY&#10;ME6l0uaWihbZwcJrAIRLBN7dadNxMyyxeeFizZoG5nHacLRfePMkStwGLRpWWKO1aVVtskahHYbe&#10;WrtPT/TZMqhhXjhnNcXFqh8bzJpuDDgbbv1BHACnH3XN88s8mK9mq1k8iqPJahQHeT66WWfxaLIO&#10;p0k+zrMsD99aaGGc1qwoKLfohkYO48uy2UtK14LHVj7S4J97d7UEYId/BxqqqstgV1IbUTy6xLp5&#10;KLDltWQkhV+PDUYvsH1a7GCX2Srq9U7ai3y0WL3ZyhHojcSGbVjDzKPTTuDNguK7e0ZsU9ubD4p2&#10;MhQtmO1TEQhEQTUB9Ty8P/z19O7w5+G3w+8258POzg8UHCNOGhAXWY15RW+0BCmGngWfw5RSYm9L&#10;AloudIVz7sW3t2fYNg2TQ/HZcc8C4Hmmhh8hslPaXJBtS7npXh2KNkCI4LpmUntIpbTdUFBC9W0B&#10;OAm8tgzIllSMG1f9HyvQaHYTBPPom1GWBBkU6HQ1upnH09E0WE3jIJ6FWZgNBbrVFFjBTS7Zl1do&#10;13ZDp78oR5xahro2JT8C964DtVHUkNpOl9An/Tx04NHgWD8RbXNwkS4lINjnYgyQnJKHUTJI8SRy&#10;kvXvyqQAqKP6P1Gmlhk4ezSshVdIYD+2CnH6P5OpM7G9SJMv0rMh86Bydgg/GNnXOhxEnPL1hyZ7&#10;0vnw3q06He2W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Al5NEJ&#10;5QMAACI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vS8IAAADbAAAADwAAAGRycy9kb3ducmV2LnhtbERPTWvCQBC9F/wPyxS86aaC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YvS8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TK1fCAAAA2wAAAA8AAABkcnMvZG93bnJldi54bWxET01rwkAQvRf6H5Yp9FY3tSKSukopBKQn&#10;G714m2bHZGl2NtldTeqv7wqCt3m8z1muR9uKM/lgHCt4nWQgiCunDdcK9rviZQEiRGSNrWNS8EcB&#10;1qvHhyXm2g38Tecy1iKFcMhRQRNjl0sZqoYshonriBN3dN5iTNDXUnscUrht5TTL5tKi4dTQYEef&#10;DVW/5ckq6Ivd29Z+nX5mB+Mvi97IsW6PSj0/jR/vICKN8S6+uTc6zZ/D9Zd0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UytXwgAAANs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ED" w:rsidRPr="00F83BC5" w:rsidTr="00F8075B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ED" w:rsidRPr="00F83BC5" w:rsidRDefault="00671CED" w:rsidP="00671CED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 w:rsidRPr="00F83B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83BC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K</w:t>
      </w:r>
      <w:r w:rsidRPr="00F83BC5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                           </w:t>
      </w:r>
      <w:r w:rsidRPr="00F83BC5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ПОСТАНОВЛЕНИЕ</w:t>
      </w:r>
    </w:p>
    <w:p w:rsidR="00671CED" w:rsidRPr="00F83BC5" w:rsidRDefault="00671CED" w:rsidP="00671CE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февраль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й.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февраля 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подготовке населенных пунктов,  хозяйственных объектов, мостов, гидротехнических и других сооружений расположенных на территории  сельского поселения </w:t>
      </w:r>
      <w:proofErr w:type="spellStart"/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к безаварийному пропуску паводка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В целях своевременной и качественной подготовки населенных пунктов, хозяйственных сооружений, инженерных коммуникаций, мостов, гидротехнических и других сооружений расположенных на территории  сельского поселения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к безаварийному пропуску весеннего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года, а также обеспечения своевременной вывозки из затопляемых мест материальных ценностей, предупреждения загрязнения окружающей среды, и руководствуясь Федеральным Законом «Об общих принципах организации местного</w:t>
      </w:r>
      <w:proofErr w:type="gram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самоуправления в Российской Федерации» № 131-ФЗ от 6 октября 2003 года </w:t>
      </w:r>
      <w:proofErr w:type="gram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proofErr w:type="gram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о с т а н о в л я ю :</w:t>
      </w: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1. Создать при администрации сельского поселения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противопаводковую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комиссию для организации и координации работ по подготовке к безаварийному пропуску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Приложение № 1.    </w:t>
      </w: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2. Утвердить план мероприятий по подготовке  к безаварийному пропуску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Приложение № 2.</w:t>
      </w:r>
    </w:p>
    <w:p w:rsidR="00671CED" w:rsidRPr="00F83BC5" w:rsidRDefault="00671CED" w:rsidP="00671CED">
      <w:pPr>
        <w:spacing w:after="0" w:line="240" w:lineRule="auto"/>
        <w:ind w:firstLine="708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3. Создать аварийную 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бригаду по пропуску паводка 2017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Приложение № 3.</w:t>
      </w: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4. Сведения о населенных пунктах, которые могут оказаться в возможной зоне затопления в период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(Приложение № 4)</w:t>
      </w: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5. Паводковой комиссии до 15 марта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г. провести  обследование опасных объектов, мостов, животноводческих помещений, береговые хозяйственные дворы и принять меры по безаварийному пропуску паводка.</w:t>
      </w:r>
    </w:p>
    <w:p w:rsidR="00671CED" w:rsidRPr="00F83BC5" w:rsidRDefault="00671CED" w:rsidP="00671CED">
      <w:pPr>
        <w:tabs>
          <w:tab w:val="left" w:pos="567"/>
          <w:tab w:val="left" w:pos="709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  <w:t xml:space="preserve">6. В период прохождения ледохода и высокого уровня паводковых вод в администрации сельского поселения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 организовать дежурство. О состоянии паводка на реках, резких подъемах и других явлениях регулярно информировать районную паводковую комиссию.</w:t>
      </w: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  <w:t>7. Постановление обнародовать путем вывешивания на информационном стенде.</w:t>
      </w: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right="42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Глава сельского поселения</w:t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  <w:t>Р.А. Каримов</w:t>
      </w: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</w:t>
      </w:r>
    </w:p>
    <w:p w:rsidR="00671CED" w:rsidRPr="00F83BC5" w:rsidRDefault="00671CED" w:rsidP="00671CED">
      <w:pPr>
        <w:spacing w:after="0" w:line="240" w:lineRule="auto"/>
        <w:ind w:left="63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17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г. № 4</w:t>
      </w:r>
    </w:p>
    <w:p w:rsidR="00671CED" w:rsidRPr="00F83BC5" w:rsidRDefault="00671CED" w:rsidP="0067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для организации и координации работ по подготовке к безаварийному пропуску паводка 2015 года</w:t>
      </w: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Каримов Рим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Амануллович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(тел. раб. 2-68-10; дом. 2-74-57) - председатель комиссии;</w:t>
      </w: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2. Петров Александр Федорович (тел. раб. 2-69-71; дом. 2-69-93)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  член комиссии (по согласованию);</w:t>
      </w:r>
    </w:p>
    <w:p w:rsidR="00671CED" w:rsidRPr="00F83BC5" w:rsidRDefault="00671CED" w:rsidP="00671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Идрисов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Фанзиль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Мазгарович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(тел. раб. 2-74-18; дом. 2-74-19)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член комиссии (по согласованию).</w:t>
      </w: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Р.Н. Кузьмина</w:t>
      </w: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</w:t>
      </w:r>
    </w:p>
    <w:p w:rsidR="00671CED" w:rsidRPr="00F83BC5" w:rsidRDefault="00671CED" w:rsidP="00671CED">
      <w:pPr>
        <w:spacing w:after="0" w:line="240" w:lineRule="auto"/>
        <w:ind w:left="63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671CED" w:rsidRPr="00F83BC5" w:rsidRDefault="00671CED" w:rsidP="0067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мероприятий по подготовке и </w:t>
      </w:r>
      <w:proofErr w:type="gram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безаварийного пропуска паводка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на территории сельского поселения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30"/>
        <w:gridCol w:w="2800"/>
        <w:gridCol w:w="1960"/>
      </w:tblGrid>
      <w:tr w:rsidR="00671CED" w:rsidRPr="00F83BC5" w:rsidTr="00F8075B"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способы проведения</w:t>
            </w:r>
          </w:p>
        </w:tc>
      </w:tr>
      <w:tr w:rsidR="00671CED" w:rsidRPr="00F83BC5" w:rsidTr="00F8075B">
        <w:trPr>
          <w:trHeight w:val="1140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мероприятий по подготовке и пропуску весеннего половодья и проведение проверок технического состояния коммуникаций и сооружений.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ED" w:rsidRPr="00F83BC5" w:rsidTr="00F8075B">
        <w:trPr>
          <w:trHeight w:val="1407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населенных пунктов, производственных объектов, материальных ценностей, которые могут быть затоплены паводковыми водами.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комиссия, руководители хозяйств и учреждений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ED" w:rsidRPr="00F83BC5" w:rsidTr="00F8075B">
        <w:trPr>
          <w:trHeight w:val="1515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технического состояния  мостов, водосборов. При   необходимости очистить ото льда и снега.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ED" w:rsidRPr="00F83BC5" w:rsidTr="00F8075B">
        <w:trPr>
          <w:trHeight w:val="1187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Привести в готовность  лодку и две пары болотных сапог.</w:t>
            </w:r>
          </w:p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Подготовить лодку на случай эвакуации населения с затопляемых зон.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-Семеновский сельсовет, члены комиссии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1CED" w:rsidRPr="00F83BC5" w:rsidTr="00F8075B">
        <w:trPr>
          <w:trHeight w:val="1187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Укомплектовать аварийные бригады, обеспечить их необходимой техникой и инструментами, провести инструктаж, приготовить и завести к местам возможных аварий стройматериалы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1CED" w:rsidRPr="00F83BC5" w:rsidTr="00F8075B">
        <w:trPr>
          <w:trHeight w:val="1187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1CED" w:rsidRPr="00F83BC5" w:rsidTr="00F8075B">
        <w:trPr>
          <w:trHeight w:val="1187"/>
        </w:trPr>
        <w:tc>
          <w:tcPr>
            <w:tcW w:w="618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 тел</w:t>
            </w:r>
            <w:r w:rsidRPr="00F83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Pr="00F83B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2-98-33 (ЕДДС), 112</w:t>
            </w:r>
          </w:p>
        </w:tc>
        <w:tc>
          <w:tcPr>
            <w:tcW w:w="2800" w:type="dxa"/>
          </w:tcPr>
          <w:p w:rsidR="00671CED" w:rsidRPr="00F83BC5" w:rsidRDefault="00671CED" w:rsidP="00F8075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1960" w:type="dxa"/>
          </w:tcPr>
          <w:p w:rsidR="00671CED" w:rsidRPr="00F83BC5" w:rsidRDefault="00671CED" w:rsidP="00F8075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</w:tbl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Р.Н. Кузьмина</w:t>
      </w:r>
    </w:p>
    <w:p w:rsidR="00671CED" w:rsidRPr="00F83BC5" w:rsidRDefault="00671CED" w:rsidP="00671CED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71CED" w:rsidRPr="00F83BC5" w:rsidRDefault="00671CED" w:rsidP="0067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71CED" w:rsidRPr="00F83BC5" w:rsidRDefault="00671CED" w:rsidP="00671CED">
      <w:pPr>
        <w:spacing w:after="0" w:line="240" w:lineRule="auto"/>
        <w:ind w:left="63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7.02.2017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671CED" w:rsidRPr="00F83BC5" w:rsidRDefault="00671CED" w:rsidP="0067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1CED" w:rsidRPr="00F83BC5" w:rsidRDefault="00671CED" w:rsidP="00671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аварийной бригады по пропуску паводка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года: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Каримов Рим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Амануллович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-   Садыков Айрат Маратович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Магадиев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Урал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Тагирович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Ибатуллин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Раис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Валиевич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Хабибуллин Айрат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Наилевич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Техника</w:t>
      </w:r>
      <w:proofErr w:type="gram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привлекаемая во время половодья от ООО «Маяк»:  Т 150К с лопатой, МТЗ -82 с ковшом.</w:t>
      </w:r>
    </w:p>
    <w:p w:rsidR="00671CED" w:rsidRPr="00F83BC5" w:rsidRDefault="00671CED" w:rsidP="00671CE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сельсовета:  УАЗ бортовой, один легковой автомобиль ВАЗ 21112, мотопомпа, лодка резиновая, 2 пары болотных сапог, </w:t>
      </w:r>
      <w:proofErr w:type="spell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бензогенератор</w:t>
      </w:r>
      <w:proofErr w:type="spell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1CED" w:rsidRPr="00F83BC5" w:rsidRDefault="00671CED" w:rsidP="00671CED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Р.Н. Кузьмина</w:t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71CED" w:rsidRPr="00F83BC5" w:rsidRDefault="00671CED" w:rsidP="00671C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71CED" w:rsidRPr="00F83BC5" w:rsidRDefault="00671CED" w:rsidP="00671CED">
      <w:pPr>
        <w:spacing w:after="0" w:line="240" w:lineRule="auto"/>
        <w:ind w:left="63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населенных </w:t>
      </w:r>
      <w:proofErr w:type="gramStart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proofErr w:type="gramEnd"/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могут оказаться в возможной зоне затопления в период 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паводка 2017</w:t>
      </w: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671CED" w:rsidRPr="00F83BC5" w:rsidRDefault="00671CED" w:rsidP="0067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2"/>
        <w:tblW w:w="94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4340"/>
        <w:gridCol w:w="2800"/>
      </w:tblGrid>
      <w:tr w:rsidR="00671CED" w:rsidRPr="00F83BC5" w:rsidTr="00F8075B">
        <w:trPr>
          <w:trHeight w:val="150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затопления, с указанием количества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жилых домов по адресам и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проживающего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этих домах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временного размещения эвакуированного населения из затапливаемой зоны</w:t>
            </w:r>
          </w:p>
        </w:tc>
      </w:tr>
      <w:tr w:rsidR="00671CED" w:rsidRPr="00F83BC5" w:rsidTr="00F8075B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иякитамак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М.Гафури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дома № 15, 17,  4, 6, 8, 13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дома № 1, 3, 5, 7, 9, 21, 23 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13 домах проживает 21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иякитамак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расположен по адресу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с.Миякитамак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66</w:t>
            </w:r>
          </w:p>
          <w:p w:rsidR="00671CED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МОБУ ООШ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1CED" w:rsidRPr="00F83BC5" w:rsidRDefault="00671CED" w:rsidP="00F80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расположен по адресу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иякитамак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Школьная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BC5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Р.Н. Кузьмина</w:t>
      </w:r>
    </w:p>
    <w:p w:rsidR="00671CED" w:rsidRPr="00F83BC5" w:rsidRDefault="00671CED" w:rsidP="00671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Pr="00DB0928" w:rsidRDefault="00671CED" w:rsidP="0067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9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Закрепленная техника на период паводка</w:t>
      </w:r>
    </w:p>
    <w:p w:rsidR="00671CED" w:rsidRDefault="00671CED" w:rsidP="0067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ED" w:rsidRDefault="00671CED" w:rsidP="0067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1915"/>
      </w:tblGrid>
      <w:tr w:rsidR="00671CED" w:rsidTr="00F8075B">
        <w:tc>
          <w:tcPr>
            <w:tcW w:w="67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1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71CED" w:rsidTr="00F8075B">
        <w:tc>
          <w:tcPr>
            <w:tcW w:w="67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191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2-70-25</w:t>
            </w:r>
          </w:p>
        </w:tc>
      </w:tr>
      <w:tr w:rsidR="00671CED" w:rsidTr="00F8075B">
        <w:tc>
          <w:tcPr>
            <w:tcW w:w="67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МТЗ_82 с ковшом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Ульфатович</w:t>
            </w:r>
            <w:proofErr w:type="spellEnd"/>
          </w:p>
        </w:tc>
        <w:tc>
          <w:tcPr>
            <w:tcW w:w="191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2-70-96</w:t>
            </w:r>
          </w:p>
        </w:tc>
      </w:tr>
      <w:tr w:rsidR="00671CED" w:rsidTr="00F8075B">
        <w:tc>
          <w:tcPr>
            <w:tcW w:w="67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бортовой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Аманулович</w:t>
            </w:r>
            <w:proofErr w:type="spellEnd"/>
          </w:p>
        </w:tc>
        <w:tc>
          <w:tcPr>
            <w:tcW w:w="191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2-74-57</w:t>
            </w:r>
          </w:p>
        </w:tc>
      </w:tr>
      <w:tr w:rsidR="00671CED" w:rsidTr="00F8075B">
        <w:tc>
          <w:tcPr>
            <w:tcW w:w="67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915" w:type="dxa"/>
          </w:tcPr>
          <w:p w:rsidR="00671CED" w:rsidRDefault="00671CED" w:rsidP="00F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2-70-79</w:t>
            </w:r>
          </w:p>
        </w:tc>
      </w:tr>
    </w:tbl>
    <w:p w:rsidR="00671CED" w:rsidRDefault="00671CED" w:rsidP="0067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54" w:rsidRPr="00671CED" w:rsidRDefault="00B51154" w:rsidP="00671CED">
      <w:bookmarkStart w:id="0" w:name="_GoBack"/>
      <w:bookmarkEnd w:id="0"/>
    </w:p>
    <w:sectPr w:rsidR="00B51154" w:rsidRPr="0067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5"/>
    <w:rsid w:val="00523E9D"/>
    <w:rsid w:val="005F7E49"/>
    <w:rsid w:val="00671CED"/>
    <w:rsid w:val="006C2EB3"/>
    <w:rsid w:val="00B51154"/>
    <w:rsid w:val="00C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E592-641D-468D-A85A-EAF0792D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2016-10-10T19:50:00Z</dcterms:created>
  <dcterms:modified xsi:type="dcterms:W3CDTF">2017-03-09T15:48:00Z</dcterms:modified>
</cp:coreProperties>
</file>