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523E9D" w:rsidRPr="00523E9D" w:rsidTr="00523E9D">
        <w:trPr>
          <w:trHeight w:val="1559"/>
        </w:trPr>
        <w:tc>
          <w:tcPr>
            <w:tcW w:w="4069" w:type="dxa"/>
            <w:vMerge w:val="restart"/>
          </w:tcPr>
          <w:p w:rsidR="00523E9D" w:rsidRPr="00523E9D" w:rsidRDefault="00523E9D" w:rsidP="00523E9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523E9D" w:rsidRPr="00523E9D" w:rsidRDefault="00523E9D" w:rsidP="00523E9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523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523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523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523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523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523E9D" w:rsidRPr="00523E9D" w:rsidRDefault="00523E9D" w:rsidP="00523E9D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3CB700" wp14:editId="76453597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523E9D" w:rsidRPr="00523E9D" w:rsidRDefault="00523E9D" w:rsidP="00523E9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523E9D" w:rsidRPr="00523E9D" w:rsidRDefault="00523E9D" w:rsidP="00523E9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523E9D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523E9D" w:rsidRPr="00523E9D" w:rsidTr="00F3463D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523E9D" w:rsidRPr="00523E9D" w:rsidRDefault="00523E9D" w:rsidP="00523E9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523E9D" w:rsidRPr="00523E9D" w:rsidRDefault="00523E9D" w:rsidP="00523E9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523E9D" w:rsidRPr="00523E9D" w:rsidRDefault="00523E9D" w:rsidP="00523E9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523E9D" w:rsidRPr="00523E9D" w:rsidRDefault="00523E9D" w:rsidP="00523E9D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523E9D">
        <w:rPr>
          <w:rFonts w:ascii="NewtonITT" w:eastAsia="Calibri" w:hAnsi="NewtonITT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NewtonITT" w:eastAsia="Calibri" w:hAnsi="NewtonITT" w:cs="Times New Roman"/>
          <w:b/>
          <w:bCs/>
          <w:sz w:val="28"/>
          <w:szCs w:val="28"/>
          <w:lang w:eastAsia="ru-RU"/>
        </w:rPr>
        <w:t xml:space="preserve">             </w:t>
      </w:r>
      <w:r w:rsidRPr="00523E9D">
        <w:rPr>
          <w:rFonts w:ascii="NewtonITT" w:eastAsia="Calibri" w:hAnsi="NewtonITT" w:cs="Times New Roman"/>
          <w:b/>
          <w:bCs/>
          <w:sz w:val="28"/>
          <w:szCs w:val="28"/>
          <w:lang w:eastAsia="ru-RU"/>
        </w:rPr>
        <w:t xml:space="preserve"> </w:t>
      </w:r>
      <w:r w:rsidRPr="00523E9D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523E9D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 w:rsidRPr="00523E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523E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Pr="00523E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523E9D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523E9D" w:rsidRPr="00523E9D" w:rsidRDefault="00523E9D" w:rsidP="00523E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3E9D" w:rsidRPr="00523E9D" w:rsidRDefault="00523E9D" w:rsidP="00523E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13 ноябрь 2016й.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№ 95                     13 ноября 2016г</w:t>
      </w:r>
    </w:p>
    <w:p w:rsidR="00523E9D" w:rsidRPr="00523E9D" w:rsidRDefault="00523E9D" w:rsidP="00523E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04" w:lineRule="atLeast"/>
        <w:ind w:firstLine="120"/>
        <w:jc w:val="center"/>
        <w:rPr>
          <w:rFonts w:ascii="Times New Roman" w:eastAsia="Calibri" w:hAnsi="Times New Roman" w:cs="Times New Roman"/>
          <w:b/>
          <w:color w:val="1E1E1E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«Об утверждении </w:t>
      </w:r>
      <w:proofErr w:type="gramStart"/>
      <w:r w:rsidRPr="00523E9D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муниципальной</w:t>
      </w:r>
      <w:proofErr w:type="gramEnd"/>
      <w:r w:rsidRPr="00523E9D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 целевой</w:t>
      </w:r>
    </w:p>
    <w:p w:rsidR="00523E9D" w:rsidRPr="00523E9D" w:rsidRDefault="00523E9D" w:rsidP="00523E9D">
      <w:pPr>
        <w:spacing w:after="0" w:line="204" w:lineRule="atLeast"/>
        <w:ind w:firstLine="120"/>
        <w:jc w:val="center"/>
        <w:rPr>
          <w:rFonts w:ascii="Times New Roman" w:eastAsia="Calibri" w:hAnsi="Times New Roman" w:cs="Times New Roman"/>
          <w:b/>
          <w:color w:val="1E1E1E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программы «Транспортное развитие </w:t>
      </w: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Pr="00523E9D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в 2017 году и на плановый период 2018--2019 годов»»</w:t>
      </w:r>
    </w:p>
    <w:p w:rsidR="00523E9D" w:rsidRPr="00523E9D" w:rsidRDefault="00523E9D" w:rsidP="00523E9D">
      <w:pPr>
        <w:spacing w:after="0" w:line="204" w:lineRule="atLeast"/>
        <w:ind w:firstLine="120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523E9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  <w:proofErr w:type="gram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</w:t>
      </w:r>
      <w:proofErr w:type="gram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23E9D" w:rsidRPr="00523E9D" w:rsidRDefault="00523E9D" w:rsidP="00523E9D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1. Утвердить муниципальную целевую программу «</w:t>
      </w:r>
      <w:r w:rsidRPr="00523E9D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 xml:space="preserve">Транспортное развитие 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523E9D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>в 2016 году и на плановый период 2017-2018 годов</w:t>
      </w:r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»» согласно приложению.</w:t>
      </w:r>
    </w:p>
    <w:p w:rsidR="00523E9D" w:rsidRPr="00523E9D" w:rsidRDefault="00523E9D" w:rsidP="00523E9D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2. Отменить постановление № 82 от 13 ноября 2015г «Об утверждении муниципальной целевой программы «Транспортное развитие сельского поселения </w:t>
      </w:r>
      <w:proofErr w:type="spellStart"/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район Республики Башкортостан в 2016 году и на плановый период 2017-2018 годов»</w:t>
      </w:r>
    </w:p>
    <w:p w:rsidR="00523E9D" w:rsidRPr="00523E9D" w:rsidRDefault="00523E9D" w:rsidP="00523E9D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3. Опубликовать настоящее постановление на официальном сайте 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в сети Интернет.</w:t>
      </w:r>
    </w:p>
    <w:p w:rsidR="00523E9D" w:rsidRPr="00523E9D" w:rsidRDefault="00523E9D" w:rsidP="00523E9D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4. Настоящее постановление вступает в силу с момента обнародования.</w:t>
      </w:r>
    </w:p>
    <w:p w:rsidR="00523E9D" w:rsidRPr="00523E9D" w:rsidRDefault="00523E9D" w:rsidP="00523E9D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5. </w:t>
      </w:r>
      <w:proofErr w:type="gramStart"/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>Контроль за</w:t>
      </w:r>
      <w:proofErr w:type="gramEnd"/>
      <w:r w:rsidRPr="00523E9D"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3E9D" w:rsidRPr="00523E9D" w:rsidRDefault="00523E9D" w:rsidP="00523E9D">
      <w:pPr>
        <w:spacing w:after="0" w:line="204" w:lineRule="atLeast"/>
        <w:ind w:firstLine="70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Р.А.Каримов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</w:p>
    <w:p w:rsidR="00523E9D" w:rsidRPr="00523E9D" w:rsidRDefault="00523E9D" w:rsidP="00523E9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523E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523E9D" w:rsidRPr="00523E9D" w:rsidRDefault="00523E9D" w:rsidP="00523E9D">
      <w:pPr>
        <w:keepNext/>
        <w:keepLine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 постановлению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23E9D" w:rsidRPr="00523E9D" w:rsidRDefault="00523E9D" w:rsidP="00523E9D">
      <w:pPr>
        <w:keepNext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13 ноября 2016 г. № 95</w:t>
      </w:r>
    </w:p>
    <w:p w:rsidR="00523E9D" w:rsidRPr="00523E9D" w:rsidRDefault="00523E9D" w:rsidP="00523E9D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04" w:lineRule="atLeast"/>
        <w:ind w:firstLine="120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523E9D" w:rsidRPr="00523E9D" w:rsidRDefault="00523E9D" w:rsidP="00523E9D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23E9D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 xml:space="preserve">Транспортное развитие </w:t>
      </w: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  <w:r w:rsidRPr="00523E9D">
        <w:rPr>
          <w:rFonts w:ascii="Times New Roman" w:eastAsia="Calibri" w:hAnsi="Times New Roman" w:cs="Times New Roman"/>
          <w:b/>
          <w:bCs/>
          <w:color w:val="1E1E1E"/>
          <w:sz w:val="28"/>
          <w:szCs w:val="28"/>
          <w:lang w:eastAsia="ru-RU"/>
        </w:rPr>
        <w:t>в 2017 году и на плановый период 2018-2019 годы</w:t>
      </w:r>
      <w:r w:rsidRPr="00523E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523E9D" w:rsidRPr="00523E9D" w:rsidRDefault="00523E9D" w:rsidP="00523E9D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p w:rsidR="00523E9D" w:rsidRPr="00523E9D" w:rsidRDefault="00523E9D" w:rsidP="00523E9D">
      <w:pPr>
        <w:spacing w:after="0" w:line="240" w:lineRule="auto"/>
        <w:ind w:firstLine="4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23E9D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 xml:space="preserve">Транспортное развитие 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523E9D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>в 2017 году и на плановый период 2018-2019 годы»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4"/>
        <w:gridCol w:w="5232"/>
      </w:tblGrid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523E9D" w:rsidRPr="00523E9D" w:rsidRDefault="00523E9D" w:rsidP="00523E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Транспортное развитие </w:t>
            </w: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Pr="00523E9D"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в 2017 году и на плановый период 2018-2019 годы</w:t>
            </w: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 для устойчивого функционирования транспортной системы сельского поселения,  повышение уровня безопасности движения.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сети</w:t>
            </w:r>
            <w:proofErr w:type="gram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автомобильных дорог общего пользования сельского поселения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(далее - сельское поселение);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сокращение количества лиц, погибших в </w:t>
            </w: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результате дорожно-транспортных происшествий, снижение тяжести травм в дорожно-транспортных происшествиях;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улучшение транспортного обслуживания населения;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программных мероприятий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Текущий ремонт дорог.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Очистка дорог от снежных заносов.</w:t>
            </w: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2017-2019 </w:t>
            </w: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на реализацию программы необходимо 750 тыс. рублей: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 250 тыс. руб.;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 год – 250 тыс. руб.;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250 тыс. руб.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Башкортостан.</w:t>
            </w: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муниципальной программы </w:t>
            </w:r>
          </w:p>
          <w:p w:rsidR="00523E9D" w:rsidRPr="00523E9D" w:rsidRDefault="00523E9D" w:rsidP="0052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протяженности автомобильных</w:t>
            </w: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тяжесть последствий в результате дорожно-транспортных происшествий; 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23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развитая транспортная система, обеспечивающая стабильное развитие сельского поселения;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современная система обеспечения </w:t>
            </w:r>
            <w:r w:rsidRPr="00523E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3E9D" w:rsidRPr="00523E9D" w:rsidRDefault="00523E9D" w:rsidP="00523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1. Общая характеристика 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23E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текущего состояния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транспортной системы сельского поселения</w:t>
      </w:r>
    </w:p>
    <w:p w:rsidR="00523E9D" w:rsidRPr="00523E9D" w:rsidRDefault="00523E9D" w:rsidP="00523E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2. 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Цели, задачи муниципальной программы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основной цели необходимо решить следующие задачи: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  <w:proofErr w:type="gram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523E9D" w:rsidRPr="00523E9D" w:rsidRDefault="00523E9D" w:rsidP="00523E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3. 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программных мероприятий</w:t>
      </w:r>
    </w:p>
    <w:p w:rsidR="00523E9D" w:rsidRPr="00523E9D" w:rsidRDefault="00523E9D" w:rsidP="00523E9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1. Текущий ремонт дорог;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2. Очистка дорог от снежных заносов.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4. 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Сроки реализации программы </w:t>
      </w:r>
      <w:r w:rsidRPr="00523E9D">
        <w:rPr>
          <w:rFonts w:ascii="Times New Roman" w:eastAsia="Calibri" w:hAnsi="Times New Roman" w:cs="Times New Roman"/>
          <w:bCs/>
          <w:color w:val="1E1E1E"/>
          <w:sz w:val="28"/>
          <w:szCs w:val="28"/>
          <w:lang w:eastAsia="ru-RU"/>
        </w:rPr>
        <w:t xml:space="preserve">2017-2019 </w:t>
      </w: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годы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потребностей в необходимых ресурсах.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 750 тыс. руб. 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Источником финансирования является бюджет 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3125"/>
        <w:gridCol w:w="3680"/>
        <w:gridCol w:w="833"/>
        <w:gridCol w:w="833"/>
        <w:gridCol w:w="833"/>
      </w:tblGrid>
      <w:tr w:rsidR="00523E9D" w:rsidRPr="00523E9D" w:rsidTr="00F3463D"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proofErr w:type="gram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3680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3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523E9D" w:rsidRPr="00523E9D" w:rsidTr="00F3463D">
        <w:tc>
          <w:tcPr>
            <w:tcW w:w="0" w:type="auto"/>
            <w:vMerge/>
            <w:vAlign w:val="center"/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Merge/>
            <w:vAlign w:val="center"/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Текущий ремонт дорог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 сельского поселения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Башкортостан 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Очистка дорог от снежных заносов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Бюджет сельского поселения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23E9D" w:rsidRPr="00523E9D" w:rsidTr="00F3463D"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68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0" w:type="auto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523E9D" w:rsidRPr="00523E9D" w:rsidRDefault="00523E9D" w:rsidP="0052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3E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250,0</w:t>
            </w:r>
          </w:p>
          <w:p w:rsidR="00523E9D" w:rsidRPr="00523E9D" w:rsidRDefault="00523E9D" w:rsidP="00523E9D">
            <w:pPr>
              <w:spacing w:after="0" w:line="240" w:lineRule="auto"/>
              <w:ind w:firstLine="4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523E9D" w:rsidRPr="00523E9D" w:rsidRDefault="00523E9D" w:rsidP="00523E9D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6. 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управления реализацией программы.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реализацией Программы осуществляет администрация 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Руководителем Программы является глава 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наиболее эффективные формы по реализации Программы;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обеспечивает </w:t>
      </w:r>
      <w:proofErr w:type="gram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Программы, в том числе за целевым и эффективным использованием средств бюджета сельского поселения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Кожай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Башкортостан, контроль за сроками выполнения программы;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523E9D" w:rsidRPr="00523E9D" w:rsidRDefault="00523E9D" w:rsidP="00523E9D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3E9D">
        <w:rPr>
          <w:rFonts w:ascii="Times New Roman" w:eastAsia="Calibri" w:hAnsi="Times New Roman" w:cs="Times New Roman"/>
          <w:sz w:val="28"/>
          <w:szCs w:val="28"/>
          <w:lang w:eastAsia="ru-RU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B51154" w:rsidRPr="00523E9D" w:rsidRDefault="00B51154" w:rsidP="00523E9D"/>
    <w:sectPr w:rsidR="00B51154" w:rsidRPr="005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5"/>
    <w:rsid w:val="00523E9D"/>
    <w:rsid w:val="006C2EB3"/>
    <w:rsid w:val="00B51154"/>
    <w:rsid w:val="00C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84BF-AB0A-49C4-97A1-1705DF9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2016-10-10T19:50:00Z</dcterms:created>
  <dcterms:modified xsi:type="dcterms:W3CDTF">2017-01-23T16:43:00Z</dcterms:modified>
</cp:coreProperties>
</file>