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C5" w:rsidRPr="004B2AC5" w:rsidRDefault="004B2AC5" w:rsidP="004B2AC5">
      <w:pPr>
        <w:ind w:right="-2"/>
        <w:jc w:val="center"/>
        <w:rPr>
          <w:b/>
          <w:sz w:val="25"/>
          <w:szCs w:val="25"/>
        </w:rPr>
      </w:pPr>
      <w:r w:rsidRPr="004B2AC5">
        <w:rPr>
          <w:b/>
          <w:sz w:val="25"/>
          <w:szCs w:val="25"/>
        </w:rPr>
        <w:t>О порядке оформления прав пользования муниципальным имуществом сельского поселения Кожай-Семеновский сельсовет муниципального района Миякинский район Республики Башкортостан и об определении годовой арендной платы за пользование муниципальным имуществом 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ind w:firstLine="709"/>
        <w:jc w:val="center"/>
        <w:rPr>
          <w:sz w:val="25"/>
          <w:szCs w:val="25"/>
        </w:rPr>
      </w:pPr>
    </w:p>
    <w:p w:rsidR="004B2AC5" w:rsidRPr="004B2AC5" w:rsidRDefault="004B2AC5" w:rsidP="004B2AC5">
      <w:pPr>
        <w:ind w:firstLine="709"/>
        <w:jc w:val="both"/>
        <w:rPr>
          <w:sz w:val="25"/>
          <w:szCs w:val="25"/>
        </w:rPr>
      </w:pPr>
      <w:r w:rsidRPr="004B2AC5">
        <w:rPr>
          <w:sz w:val="25"/>
          <w:szCs w:val="25"/>
        </w:rPr>
        <w:t>В соответствии с пунктом 3 статьи 14 Федерального закона «Об общих принципах организации местного самоуправления в Российской Федерации» от 6 октября 2003 года № 131-ФЗ, на основании Постановления Правительства Республики Башкортостан № 403 от 29 декабря 2007 года Совет сельского поселения Кожай-Семеновский сельсовет муниципального района Миякинский район Республики Башкортостан РЕШИЛ:</w:t>
      </w:r>
    </w:p>
    <w:p w:rsidR="004B2AC5" w:rsidRPr="004B2AC5" w:rsidRDefault="004B2AC5" w:rsidP="004B2AC5">
      <w:pPr>
        <w:ind w:firstLine="709"/>
        <w:jc w:val="both"/>
        <w:rPr>
          <w:sz w:val="25"/>
          <w:szCs w:val="25"/>
        </w:rPr>
      </w:pPr>
      <w:r w:rsidRPr="004B2AC5">
        <w:rPr>
          <w:sz w:val="25"/>
          <w:szCs w:val="25"/>
        </w:rPr>
        <w:t>1.Утвердить прилагаемые:</w:t>
      </w:r>
    </w:p>
    <w:p w:rsidR="004B2AC5" w:rsidRPr="004B2AC5" w:rsidRDefault="004B2AC5" w:rsidP="004B2AC5">
      <w:pPr>
        <w:ind w:firstLine="709"/>
        <w:jc w:val="both"/>
        <w:rPr>
          <w:sz w:val="25"/>
          <w:szCs w:val="25"/>
        </w:rPr>
      </w:pPr>
      <w:r w:rsidRPr="004B2AC5">
        <w:rPr>
          <w:sz w:val="25"/>
          <w:szCs w:val="25"/>
        </w:rPr>
        <w:t>Порядок оформления прав пользования муниципальным имуществом сельского поселения Кожай-Семеновский сельсовет муниципального района Миякинский район Республики Башкортостан и ведения Реестра муниципального имущества 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ind w:firstLine="709"/>
        <w:jc w:val="both"/>
        <w:rPr>
          <w:sz w:val="25"/>
          <w:szCs w:val="25"/>
        </w:rPr>
      </w:pPr>
      <w:r w:rsidRPr="004B2AC5">
        <w:rPr>
          <w:sz w:val="25"/>
          <w:szCs w:val="25"/>
        </w:rPr>
        <w:t>Методику определения годовой арендной платы за пользование муниципальным имуществом 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ind w:firstLine="709"/>
        <w:jc w:val="both"/>
        <w:rPr>
          <w:sz w:val="25"/>
          <w:szCs w:val="25"/>
        </w:rPr>
      </w:pPr>
      <w:r w:rsidRPr="004B2AC5">
        <w:rPr>
          <w:sz w:val="25"/>
          <w:szCs w:val="25"/>
        </w:rPr>
        <w:t>2. Установить, что при передаче в аренду муниципального имущества, арендная плата после уплаты налога на добавленную стоимость перечисляется в порядке, установленном законодательством.</w:t>
      </w:r>
    </w:p>
    <w:p w:rsidR="004B2AC5" w:rsidRPr="004B2AC5" w:rsidRDefault="004B2AC5" w:rsidP="004B2AC5">
      <w:pPr>
        <w:ind w:firstLine="709"/>
        <w:jc w:val="both"/>
        <w:rPr>
          <w:sz w:val="25"/>
          <w:szCs w:val="25"/>
        </w:rPr>
      </w:pPr>
      <w:r w:rsidRPr="004B2AC5">
        <w:rPr>
          <w:sz w:val="25"/>
          <w:szCs w:val="25"/>
        </w:rPr>
        <w:t>2.1.  Арендная плата вносится ежеквартально до 10 числа следующего за отчетным кварталом.</w:t>
      </w:r>
    </w:p>
    <w:p w:rsidR="004B2AC5" w:rsidRPr="004B2AC5" w:rsidRDefault="004B2AC5" w:rsidP="004B2AC5">
      <w:pPr>
        <w:widowControl w:val="0"/>
        <w:autoSpaceDE w:val="0"/>
        <w:autoSpaceDN w:val="0"/>
        <w:adjustRightInd w:val="0"/>
        <w:ind w:firstLine="709"/>
        <w:jc w:val="both"/>
        <w:rPr>
          <w:sz w:val="25"/>
          <w:szCs w:val="25"/>
        </w:rPr>
      </w:pPr>
      <w:r w:rsidRPr="004B2AC5">
        <w:rPr>
          <w:sz w:val="25"/>
          <w:szCs w:val="25"/>
        </w:rPr>
        <w:t xml:space="preserve">3. Обнародовать данное решение путем размещения на официальном сайте сельского поселения Кожай-Семеновский сельсовет муниципального района Миякинский район Республики Башкортостан </w:t>
      </w:r>
      <w:hyperlink r:id="rId5" w:history="1">
        <w:r w:rsidRPr="004B2AC5">
          <w:rPr>
            <w:color w:val="0000FF"/>
            <w:sz w:val="25"/>
            <w:szCs w:val="25"/>
            <w:u w:val="single"/>
            <w:lang w:val="en-US"/>
          </w:rPr>
          <w:t>http</w:t>
        </w:r>
        <w:r w:rsidRPr="004B2AC5">
          <w:rPr>
            <w:color w:val="0000FF"/>
            <w:sz w:val="25"/>
            <w:szCs w:val="25"/>
            <w:u w:val="single"/>
          </w:rPr>
          <w:t>://</w:t>
        </w:r>
        <w:r w:rsidRPr="004B2AC5">
          <w:rPr>
            <w:color w:val="0000FF"/>
            <w:sz w:val="25"/>
            <w:szCs w:val="25"/>
            <w:u w:val="single"/>
            <w:lang w:val="en-US"/>
          </w:rPr>
          <w:t>spk</w:t>
        </w:r>
        <w:r w:rsidRPr="004B2AC5">
          <w:rPr>
            <w:color w:val="0000FF"/>
            <w:sz w:val="25"/>
            <w:szCs w:val="25"/>
            <w:u w:val="single"/>
          </w:rPr>
          <w:t>-</w:t>
        </w:r>
        <w:r w:rsidRPr="004B2AC5">
          <w:rPr>
            <w:color w:val="0000FF"/>
            <w:sz w:val="25"/>
            <w:szCs w:val="25"/>
            <w:u w:val="single"/>
            <w:lang w:val="en-US"/>
          </w:rPr>
          <w:t>semenovski</w:t>
        </w:r>
        <w:r w:rsidRPr="004B2AC5">
          <w:rPr>
            <w:color w:val="0000FF"/>
            <w:sz w:val="25"/>
            <w:szCs w:val="25"/>
            <w:u w:val="single"/>
          </w:rPr>
          <w:t>.</w:t>
        </w:r>
        <w:r w:rsidRPr="004B2AC5">
          <w:rPr>
            <w:color w:val="0000FF"/>
            <w:sz w:val="25"/>
            <w:szCs w:val="25"/>
            <w:u w:val="single"/>
            <w:lang w:val="en-US"/>
          </w:rPr>
          <w:t>ru</w:t>
        </w:r>
        <w:r w:rsidRPr="004B2AC5">
          <w:rPr>
            <w:color w:val="0000FF"/>
            <w:sz w:val="25"/>
            <w:szCs w:val="25"/>
            <w:u w:val="single"/>
          </w:rPr>
          <w:t>/</w:t>
        </w:r>
      </w:hyperlink>
    </w:p>
    <w:p w:rsidR="004B2AC5" w:rsidRPr="004B2AC5" w:rsidRDefault="004B2AC5" w:rsidP="004B2AC5">
      <w:pPr>
        <w:widowControl w:val="0"/>
        <w:autoSpaceDE w:val="0"/>
        <w:autoSpaceDN w:val="0"/>
        <w:adjustRightInd w:val="0"/>
        <w:ind w:firstLine="709"/>
        <w:jc w:val="both"/>
        <w:rPr>
          <w:sz w:val="25"/>
          <w:szCs w:val="25"/>
        </w:rPr>
      </w:pPr>
      <w:r w:rsidRPr="004B2AC5">
        <w:rPr>
          <w:sz w:val="25"/>
          <w:szCs w:val="25"/>
        </w:rPr>
        <w:t>4. Контроль за выполнением настоящего решения возложить на постоянную комиссию Совета сельского поселения Кожай-Семеновский сельсовет муниципального района бюджету, налогам и вопросам муниципальной собственности.</w:t>
      </w:r>
    </w:p>
    <w:p w:rsidR="004B2AC5" w:rsidRPr="004B2AC5" w:rsidRDefault="004B2AC5" w:rsidP="004B2AC5">
      <w:pPr>
        <w:autoSpaceDE w:val="0"/>
        <w:autoSpaceDN w:val="0"/>
        <w:adjustRightInd w:val="0"/>
        <w:ind w:firstLine="540"/>
        <w:jc w:val="both"/>
        <w:rPr>
          <w:rFonts w:cs="Arial"/>
          <w:sz w:val="25"/>
          <w:szCs w:val="25"/>
        </w:rPr>
      </w:pPr>
      <w:r w:rsidRPr="004B2AC5">
        <w:rPr>
          <w:rFonts w:cs="Arial"/>
          <w:sz w:val="25"/>
          <w:szCs w:val="25"/>
        </w:rPr>
        <w:t xml:space="preserve">  5. Настоящее решение вступает в силу со дня его подписания. </w:t>
      </w:r>
    </w:p>
    <w:p w:rsidR="004B2AC5" w:rsidRPr="004B2AC5" w:rsidRDefault="004B2AC5" w:rsidP="004B2AC5">
      <w:pPr>
        <w:ind w:firstLine="709"/>
        <w:jc w:val="both"/>
        <w:rPr>
          <w:sz w:val="25"/>
          <w:szCs w:val="25"/>
        </w:rPr>
      </w:pPr>
    </w:p>
    <w:p w:rsidR="004B2AC5" w:rsidRPr="004B2AC5" w:rsidRDefault="004B2AC5" w:rsidP="004B2AC5">
      <w:pPr>
        <w:ind w:firstLine="709"/>
        <w:jc w:val="both"/>
        <w:rPr>
          <w:sz w:val="25"/>
          <w:szCs w:val="25"/>
        </w:rPr>
      </w:pPr>
    </w:p>
    <w:p w:rsidR="004B2AC5" w:rsidRPr="004B2AC5" w:rsidRDefault="004B2AC5" w:rsidP="004B2AC5">
      <w:pPr>
        <w:ind w:firstLine="708"/>
        <w:jc w:val="both"/>
        <w:rPr>
          <w:color w:val="242424"/>
          <w:sz w:val="25"/>
          <w:szCs w:val="25"/>
        </w:rPr>
      </w:pPr>
      <w:r w:rsidRPr="004B2AC5">
        <w:rPr>
          <w:color w:val="242424"/>
          <w:sz w:val="25"/>
          <w:szCs w:val="25"/>
        </w:rPr>
        <w:t>Глава сельского поселения</w:t>
      </w:r>
      <w:r w:rsidRPr="004B2AC5">
        <w:rPr>
          <w:color w:val="242424"/>
          <w:sz w:val="25"/>
          <w:szCs w:val="25"/>
        </w:rPr>
        <w:tab/>
      </w:r>
      <w:r w:rsidRPr="004B2AC5">
        <w:rPr>
          <w:color w:val="242424"/>
          <w:sz w:val="25"/>
          <w:szCs w:val="25"/>
        </w:rPr>
        <w:tab/>
      </w:r>
      <w:r w:rsidRPr="004B2AC5">
        <w:rPr>
          <w:color w:val="242424"/>
          <w:sz w:val="25"/>
          <w:szCs w:val="25"/>
        </w:rPr>
        <w:tab/>
      </w:r>
      <w:r w:rsidRPr="004B2AC5">
        <w:rPr>
          <w:color w:val="242424"/>
          <w:sz w:val="25"/>
          <w:szCs w:val="25"/>
        </w:rPr>
        <w:tab/>
        <w:t>Р.А. Каримов</w:t>
      </w:r>
    </w:p>
    <w:p w:rsidR="004B2AC5" w:rsidRPr="004B2AC5" w:rsidRDefault="004B2AC5" w:rsidP="004B2AC5">
      <w:pPr>
        <w:keepNext/>
        <w:widowControl w:val="0"/>
        <w:tabs>
          <w:tab w:val="left" w:pos="708"/>
        </w:tabs>
        <w:autoSpaceDE w:val="0"/>
        <w:autoSpaceDN w:val="0"/>
        <w:adjustRightInd w:val="0"/>
        <w:jc w:val="both"/>
        <w:outlineLvl w:val="3"/>
        <w:rPr>
          <w:rFonts w:eastAsia="Arial Unicode MS"/>
          <w:bCs/>
          <w:sz w:val="25"/>
          <w:szCs w:val="25"/>
        </w:rPr>
      </w:pPr>
    </w:p>
    <w:p w:rsidR="004B2AC5" w:rsidRPr="004B2AC5" w:rsidRDefault="004B2AC5" w:rsidP="004B2AC5">
      <w:pPr>
        <w:rPr>
          <w:rFonts w:eastAsia="Arial Unicode MS"/>
        </w:rPr>
      </w:pPr>
      <w:r w:rsidRPr="004B2AC5">
        <w:rPr>
          <w:rFonts w:eastAsia="Arial Unicode MS"/>
        </w:rPr>
        <w:t>с. Кожай-Семеновка</w:t>
      </w:r>
    </w:p>
    <w:p w:rsidR="004B2AC5" w:rsidRPr="004B2AC5" w:rsidRDefault="004B2AC5" w:rsidP="004B2AC5">
      <w:pPr>
        <w:keepNext/>
        <w:widowControl w:val="0"/>
        <w:tabs>
          <w:tab w:val="left" w:pos="708"/>
        </w:tabs>
        <w:autoSpaceDE w:val="0"/>
        <w:autoSpaceDN w:val="0"/>
        <w:adjustRightInd w:val="0"/>
        <w:jc w:val="both"/>
        <w:outlineLvl w:val="3"/>
        <w:rPr>
          <w:rFonts w:eastAsia="Arial Unicode MS"/>
          <w:bCs/>
          <w:sz w:val="25"/>
          <w:szCs w:val="25"/>
          <w:lang w:val="x-none"/>
        </w:rPr>
      </w:pPr>
      <w:r w:rsidRPr="004B2AC5">
        <w:rPr>
          <w:rFonts w:eastAsia="Arial Unicode MS"/>
          <w:bCs/>
          <w:sz w:val="25"/>
          <w:szCs w:val="25"/>
        </w:rPr>
        <w:t>16.07.2019</w:t>
      </w:r>
      <w:r w:rsidRPr="004B2AC5">
        <w:rPr>
          <w:rFonts w:eastAsia="Arial Unicode MS"/>
          <w:bCs/>
          <w:sz w:val="25"/>
          <w:szCs w:val="25"/>
          <w:lang w:val="x-none"/>
        </w:rPr>
        <w:t> г.</w:t>
      </w:r>
    </w:p>
    <w:p w:rsidR="004B2AC5" w:rsidRPr="004B2AC5" w:rsidRDefault="004B2AC5" w:rsidP="004B2AC5">
      <w:pPr>
        <w:keepNext/>
        <w:outlineLvl w:val="2"/>
        <w:rPr>
          <w:sz w:val="25"/>
          <w:szCs w:val="25"/>
        </w:rPr>
      </w:pPr>
      <w:r w:rsidRPr="004B2AC5">
        <w:rPr>
          <w:sz w:val="25"/>
          <w:szCs w:val="25"/>
          <w:lang w:val="x-none"/>
        </w:rPr>
        <w:t>№ </w:t>
      </w:r>
      <w:r w:rsidRPr="004B2AC5">
        <w:rPr>
          <w:sz w:val="25"/>
          <w:szCs w:val="25"/>
        </w:rPr>
        <w:t>251</w:t>
      </w:r>
    </w:p>
    <w:p w:rsidR="004B2AC5" w:rsidRPr="004B2AC5" w:rsidRDefault="004B2AC5" w:rsidP="004B2AC5">
      <w:pPr>
        <w:ind w:left="4956"/>
        <w:rPr>
          <w:rFonts w:eastAsia="Calibri"/>
          <w:sz w:val="28"/>
          <w:szCs w:val="28"/>
          <w:lang w:eastAsia="en-US"/>
        </w:rPr>
      </w:pPr>
    </w:p>
    <w:p w:rsidR="004B2AC5" w:rsidRPr="004B2AC5" w:rsidRDefault="004B2AC5" w:rsidP="004B2AC5">
      <w:pPr>
        <w:autoSpaceDE w:val="0"/>
        <w:autoSpaceDN w:val="0"/>
        <w:adjustRightInd w:val="0"/>
        <w:ind w:left="5670"/>
        <w:rPr>
          <w:rFonts w:cs="Arial"/>
          <w:bCs/>
          <w:sz w:val="28"/>
          <w:szCs w:val="28"/>
        </w:rPr>
      </w:pPr>
      <w:r w:rsidRPr="004B2AC5">
        <w:rPr>
          <w:rFonts w:cs="Arial"/>
          <w:bCs/>
          <w:sz w:val="28"/>
          <w:szCs w:val="28"/>
        </w:rPr>
        <w:t>Утвержден</w:t>
      </w:r>
    </w:p>
    <w:p w:rsidR="004B2AC5" w:rsidRPr="004B2AC5" w:rsidRDefault="004B2AC5" w:rsidP="004B2AC5">
      <w:pPr>
        <w:autoSpaceDE w:val="0"/>
        <w:autoSpaceDN w:val="0"/>
        <w:adjustRightInd w:val="0"/>
        <w:ind w:left="5670"/>
        <w:rPr>
          <w:rFonts w:cs="Arial"/>
          <w:bCs/>
          <w:sz w:val="28"/>
          <w:szCs w:val="28"/>
        </w:rPr>
      </w:pPr>
      <w:r w:rsidRPr="004B2AC5">
        <w:rPr>
          <w:rFonts w:cs="Arial"/>
          <w:bCs/>
          <w:sz w:val="28"/>
          <w:szCs w:val="28"/>
        </w:rPr>
        <w:t>решением Совета</w:t>
      </w:r>
      <w:r w:rsidRPr="004B2AC5">
        <w:rPr>
          <w:rFonts w:ascii="Calibri" w:eastAsia="Calibri" w:hAnsi="Calibri"/>
          <w:sz w:val="22"/>
          <w:szCs w:val="22"/>
          <w:lang w:eastAsia="en-US"/>
        </w:rPr>
        <w:t xml:space="preserve"> </w:t>
      </w:r>
      <w:r w:rsidRPr="004B2AC5">
        <w:rPr>
          <w:rFonts w:cs="Arial"/>
          <w:bCs/>
          <w:sz w:val="28"/>
          <w:szCs w:val="28"/>
        </w:rPr>
        <w:t>сельского поселения Кожай-Семеновский сельсовет муниципального района</w:t>
      </w:r>
    </w:p>
    <w:p w:rsidR="004B2AC5" w:rsidRPr="004B2AC5" w:rsidRDefault="004B2AC5" w:rsidP="004B2AC5">
      <w:pPr>
        <w:autoSpaceDE w:val="0"/>
        <w:autoSpaceDN w:val="0"/>
        <w:adjustRightInd w:val="0"/>
        <w:ind w:left="5670"/>
        <w:rPr>
          <w:rFonts w:cs="Arial"/>
          <w:bCs/>
          <w:sz w:val="28"/>
          <w:szCs w:val="28"/>
        </w:rPr>
      </w:pPr>
      <w:r w:rsidRPr="004B2AC5">
        <w:rPr>
          <w:rFonts w:cs="Arial"/>
          <w:bCs/>
          <w:sz w:val="28"/>
          <w:szCs w:val="28"/>
        </w:rPr>
        <w:t>Миякинский район</w:t>
      </w:r>
    </w:p>
    <w:p w:rsidR="004B2AC5" w:rsidRPr="004B2AC5" w:rsidRDefault="004B2AC5" w:rsidP="004B2AC5">
      <w:pPr>
        <w:autoSpaceDE w:val="0"/>
        <w:autoSpaceDN w:val="0"/>
        <w:adjustRightInd w:val="0"/>
        <w:ind w:left="5670"/>
        <w:rPr>
          <w:rFonts w:cs="Arial"/>
          <w:bCs/>
          <w:sz w:val="28"/>
          <w:szCs w:val="28"/>
        </w:rPr>
      </w:pPr>
      <w:r w:rsidRPr="004B2AC5">
        <w:rPr>
          <w:rFonts w:cs="Arial"/>
          <w:bCs/>
          <w:sz w:val="28"/>
          <w:szCs w:val="28"/>
        </w:rPr>
        <w:t>№ 251 от 16.07.2019 г.</w:t>
      </w:r>
    </w:p>
    <w:p w:rsidR="004B2AC5" w:rsidRPr="004B2AC5" w:rsidRDefault="004B2AC5" w:rsidP="004B2AC5">
      <w:pPr>
        <w:autoSpaceDE w:val="0"/>
        <w:autoSpaceDN w:val="0"/>
        <w:adjustRightInd w:val="0"/>
        <w:jc w:val="center"/>
        <w:rPr>
          <w:rFonts w:cs="Arial"/>
          <w:bCs/>
          <w:sz w:val="28"/>
          <w:szCs w:val="28"/>
        </w:rPr>
      </w:pPr>
    </w:p>
    <w:p w:rsidR="004B2AC5" w:rsidRPr="004B2AC5" w:rsidRDefault="004B2AC5" w:rsidP="004B2AC5">
      <w:pPr>
        <w:autoSpaceDE w:val="0"/>
        <w:autoSpaceDN w:val="0"/>
        <w:adjustRightInd w:val="0"/>
        <w:jc w:val="center"/>
        <w:rPr>
          <w:rFonts w:cs="Arial"/>
          <w:bCs/>
          <w:sz w:val="28"/>
          <w:szCs w:val="28"/>
        </w:rPr>
      </w:pPr>
      <w:r w:rsidRPr="004B2AC5">
        <w:rPr>
          <w:rFonts w:cs="Arial"/>
          <w:bCs/>
          <w:sz w:val="28"/>
          <w:szCs w:val="28"/>
        </w:rPr>
        <w:t xml:space="preserve">ПОРЯДОК </w:t>
      </w:r>
    </w:p>
    <w:p w:rsidR="004B2AC5" w:rsidRPr="004B2AC5" w:rsidRDefault="004B2AC5" w:rsidP="004B2AC5">
      <w:pPr>
        <w:autoSpaceDE w:val="0"/>
        <w:autoSpaceDN w:val="0"/>
        <w:adjustRightInd w:val="0"/>
        <w:jc w:val="center"/>
        <w:rPr>
          <w:rFonts w:cs="Arial"/>
          <w:bCs/>
          <w:sz w:val="28"/>
          <w:szCs w:val="28"/>
        </w:rPr>
      </w:pPr>
      <w:r w:rsidRPr="004B2AC5">
        <w:rPr>
          <w:rFonts w:cs="Arial"/>
          <w:bCs/>
          <w:sz w:val="28"/>
          <w:szCs w:val="28"/>
        </w:rPr>
        <w:t>оформления прав пользования муниципальным</w:t>
      </w:r>
    </w:p>
    <w:p w:rsidR="004B2AC5" w:rsidRPr="004B2AC5" w:rsidRDefault="004B2AC5" w:rsidP="004B2AC5">
      <w:pPr>
        <w:autoSpaceDE w:val="0"/>
        <w:autoSpaceDN w:val="0"/>
        <w:adjustRightInd w:val="0"/>
        <w:jc w:val="center"/>
        <w:rPr>
          <w:rFonts w:cs="Arial"/>
          <w:bCs/>
          <w:sz w:val="28"/>
          <w:szCs w:val="28"/>
        </w:rPr>
      </w:pPr>
      <w:r w:rsidRPr="004B2AC5">
        <w:rPr>
          <w:rFonts w:cs="Arial"/>
          <w:bCs/>
          <w:sz w:val="28"/>
          <w:szCs w:val="28"/>
        </w:rPr>
        <w:t>имуществом сельского поселения Кожай-Семеновский сельсовет муниципального района Миякинский район Республики Башкортостан и ведения Реестра муниципального имущества 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autoSpaceDE w:val="0"/>
        <w:autoSpaceDN w:val="0"/>
        <w:adjustRightInd w:val="0"/>
        <w:rPr>
          <w:rFonts w:cs="Courier New"/>
          <w:sz w:val="28"/>
          <w:szCs w:val="28"/>
        </w:rPr>
      </w:pPr>
    </w:p>
    <w:p w:rsidR="004B2AC5" w:rsidRPr="004B2AC5" w:rsidRDefault="004B2AC5" w:rsidP="004B2AC5">
      <w:pPr>
        <w:autoSpaceDE w:val="0"/>
        <w:autoSpaceDN w:val="0"/>
        <w:adjustRightInd w:val="0"/>
        <w:jc w:val="center"/>
        <w:rPr>
          <w:rFonts w:cs="Arial"/>
          <w:sz w:val="28"/>
          <w:szCs w:val="28"/>
        </w:rPr>
      </w:pPr>
      <w:r w:rsidRPr="004B2AC5">
        <w:rPr>
          <w:rFonts w:cs="Arial"/>
          <w:sz w:val="28"/>
          <w:szCs w:val="28"/>
        </w:rPr>
        <w:t>1. Общие положения</w:t>
      </w:r>
    </w:p>
    <w:p w:rsidR="004B2AC5" w:rsidRPr="004B2AC5" w:rsidRDefault="004B2AC5" w:rsidP="004B2AC5">
      <w:pPr>
        <w:autoSpaceDE w:val="0"/>
        <w:autoSpaceDN w:val="0"/>
        <w:adjustRightInd w:val="0"/>
        <w:ind w:firstLine="720"/>
        <w:rPr>
          <w:rFonts w:cs="Courier New"/>
          <w:sz w:val="28"/>
          <w:szCs w:val="28"/>
        </w:rPr>
      </w:pP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1.1. Настоящий документ определяет порядок оформления прав пользования муниципальным имуществом, находящимся в муниципальной собственности сельского поселения Кожай-Семеновский сельсовет муниципального района Миякинский район Республики Башкортостан (далее - муниципальное имущество).</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1.2. К муниципальному имуществу относятся: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комплексы зданий, строений и сооружений;</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отдельно стоящие здания, строения и сооружения;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нежилые помещения в объектах жилого фонда (в жилых домах, общежитиях и т.п.), в том числе встроенно-пристроенные;</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машины и оборудование;</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транспортные средства;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оборотные средства (запасы сырья, топлива, материалов и др.);</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исключительные права (права на обозначения, индивидуализирующие деятельность предприятия);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обязательства перед кредиторами арендодателя;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иное имущество, находящееся в муниципальной собственности.</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1.3. Пользование муниципальным имуществом юридическими и физическими лицами осуществляется на правах:</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хозяйственного ведения;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оперативного управления;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доверительного управления;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безвозмездного пользования;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аренды и субаренды.</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 xml:space="preserve">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Главой сельского поселения Кожай-Семеновский сельсовет муниципального района Миякинский район </w:t>
      </w:r>
      <w:r w:rsidRPr="004B2AC5">
        <w:rPr>
          <w:rFonts w:cs="Arial"/>
          <w:sz w:val="28"/>
          <w:szCs w:val="28"/>
        </w:rPr>
        <w:lastRenderedPageBreak/>
        <w:t>Республики Башкортостан, в пределах предоставленных полномочий, если иное не предусмотрено законодательством.</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1.5. Продажа права заключения договоров аренды объектов муниципального нежилого фонда Республики Башкортостан осуществляется в соответствии с постановлением   Кабинета   Министров   Республики   Башкортостан от 6 февраля 2002 года № 39 «О применении Положения о проведении торгов на право заключения договора  аренды  объектов  недвижимости, находящихся в федеральной собственности, при проведении торгов на право заключения договоров аренды объектов государственного нежилого фонда Республики Башкортостан».</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1.6. Передача религиозным организациям находящегося в муниципальной собственности имущества религиозного назначения регулируется постановлением Правительства Российской Федерации от 30 июня 2001 года № 490 «О порядке передачи религиозным организациям находящегося в федеральной собственности имущества религиозного назначения» и осуществляется Комитетом Минземимущества РБ по Миякинскому району на основании соответствующего решения главы 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1.7.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 м. на одного работника.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1.8.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не по целевому назначению;</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с нарушением установленного порядка использования либо без оформления права пользования;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в неуставных целях;</w:t>
      </w:r>
    </w:p>
    <w:p w:rsidR="004B2AC5" w:rsidRPr="004B2AC5" w:rsidRDefault="004B2AC5" w:rsidP="004B2AC5">
      <w:pPr>
        <w:autoSpaceDE w:val="0"/>
        <w:autoSpaceDN w:val="0"/>
        <w:adjustRightInd w:val="0"/>
        <w:ind w:firstLine="720"/>
        <w:rPr>
          <w:rFonts w:cs="Courier New"/>
          <w:sz w:val="28"/>
          <w:szCs w:val="28"/>
        </w:rPr>
      </w:pPr>
      <w:r w:rsidRPr="004B2AC5">
        <w:rPr>
          <w:rFonts w:cs="Courier New"/>
          <w:sz w:val="28"/>
          <w:szCs w:val="28"/>
        </w:rPr>
        <w:t>без вовлечения в производственный цикл предприятия.</w:t>
      </w:r>
    </w:p>
    <w:p w:rsidR="004B2AC5" w:rsidRPr="004B2AC5" w:rsidRDefault="004B2AC5" w:rsidP="004B2AC5">
      <w:pPr>
        <w:autoSpaceDE w:val="0"/>
        <w:autoSpaceDN w:val="0"/>
        <w:adjustRightInd w:val="0"/>
        <w:jc w:val="center"/>
        <w:rPr>
          <w:rFonts w:cs="Arial"/>
          <w:sz w:val="28"/>
          <w:szCs w:val="28"/>
        </w:rPr>
      </w:pPr>
    </w:p>
    <w:p w:rsidR="004B2AC5" w:rsidRPr="004B2AC5" w:rsidRDefault="004B2AC5" w:rsidP="004B2AC5">
      <w:pPr>
        <w:autoSpaceDE w:val="0"/>
        <w:autoSpaceDN w:val="0"/>
        <w:adjustRightInd w:val="0"/>
        <w:jc w:val="center"/>
        <w:rPr>
          <w:rFonts w:cs="Arial"/>
          <w:sz w:val="28"/>
          <w:szCs w:val="28"/>
        </w:rPr>
      </w:pPr>
      <w:r w:rsidRPr="004B2AC5">
        <w:rPr>
          <w:rFonts w:cs="Arial"/>
          <w:sz w:val="28"/>
          <w:szCs w:val="28"/>
        </w:rPr>
        <w:t>2. Порядок ведения Реестра муниципального имущества</w:t>
      </w:r>
      <w:r w:rsidRPr="004B2AC5">
        <w:rPr>
          <w:rFonts w:ascii="Calibri" w:eastAsia="Calibri" w:hAnsi="Calibri"/>
          <w:sz w:val="22"/>
          <w:szCs w:val="22"/>
          <w:lang w:eastAsia="en-US"/>
        </w:rPr>
        <w:t xml:space="preserve"> </w:t>
      </w:r>
      <w:r w:rsidRPr="004B2AC5">
        <w:rPr>
          <w:rFonts w:cs="Arial"/>
          <w:sz w:val="28"/>
          <w:szCs w:val="28"/>
        </w:rPr>
        <w:t>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autoSpaceDE w:val="0"/>
        <w:autoSpaceDN w:val="0"/>
        <w:adjustRightInd w:val="0"/>
        <w:ind w:firstLine="720"/>
        <w:jc w:val="center"/>
        <w:rPr>
          <w:rFonts w:cs="Arial"/>
          <w:sz w:val="28"/>
          <w:szCs w:val="28"/>
        </w:rPr>
      </w:pP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2.1. Муниципальное имущество подлежит обязательной технической инвентаризации (паспортизации), учету и включению в Реестр муниципального имущества 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 xml:space="preserve">2.2. Техническая инвентаризация (паспортизация) объектов недвижимости осуществляется специализированными предприятиями (учреждениями), аккредитованными на осуществление технического учета и технической инвентаризации объектов капитального строительства на </w:t>
      </w:r>
      <w:r w:rsidRPr="004B2AC5">
        <w:rPr>
          <w:sz w:val="28"/>
          <w:szCs w:val="28"/>
        </w:rPr>
        <w:lastRenderedPageBreak/>
        <w:t>территории Республики Башкортостан (далее – предприятие технического учета и инвентаризации).</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2.3. Порядок учета муниципального имущества и ведение Реестра муниципального имущества сельского поселения Кожай-Семеновский сельсовет муниципального района Миякинский район Республики Башкортостан (далее - Реестр) устанавливается в соответствии с законодательством Российской Федерации и Республики Башкортостан.</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2.4. Под Реестром понимается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2.5. Объектами учета Реестра (далее - объекты учета), расположенными как на территории сельского поселения Кожай-Семеновский сельсовет муниципального района Миякинский  район, так и за ее пределами, являются:</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муниципальное имущество, закрепленное на праве хозяйственного ведения за муниципальными унитарными предприятиями либо на праве оперативного управления за казенными предприятиями или муниципальными учреждениями;</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находящееся в муниципальной собственности сельского поселения Кожай-Семеновский сельсовет муниципального района Миякинский район предприятие в целом как имущественный комплекс;</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иное муниципальное имущество сельского поселения Кожай-Семеновский сельсовет муниципального района Миякинский район Республики Башкортостан, не закрепленное за муниципальными унитарными предприятиями и учреждениями, в том числе переданное в доверительное управление, безвозмездное пользование, аренду (субаренду), залог и на иных основаниях.</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Недвижимое имущество независимо от стоимости подлежит пообъектному учету в Реестре.</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Движимое имущество подлежит пообъектному учету, если остаточная балансовая стоимость объекта превышает тысячекратный минимальный размер оплаты труда.</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Движимое имущество стоимостью менее тысячекратного минимального размера оплаты труда подлежит учету в Реестре общим итогом по видам имущества (транспортные средства, машины и оборудование и т.д.).</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2.6. Данными об объекте учета являются сведения, характеризующие этот объект (местонахождение, стоимость, обременение и т.п.).</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2.7. Учет муниципального имущества включает в себя описание объекта учета с указанием его индивидуальных особенностей, позволяющее однозначно отличить данный объект от других.</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 xml:space="preserve">2.8. Для учета муниципального имущества правообладатели сельского поселения Кожай-Семеновский сельсовет муниципального имущества муниципального района Миякинский район Республики Башкортостан </w:t>
      </w:r>
      <w:r w:rsidRPr="004B2AC5">
        <w:rPr>
          <w:sz w:val="28"/>
          <w:szCs w:val="28"/>
        </w:rPr>
        <w:lastRenderedPageBreak/>
        <w:t>(правообладатель - орган государственной власти, орган местного самоуправления, юридическое либо физическое лицо, которому муниципальное имущество сельского поселения Кожай-Семеновский сельсовет муниципального района Миякинский район Республики Башкортостан принадлежит на соответствующем вещном праве или в силу закона) представляют в КУС Минземимущества РБ по Миякинскому району следующие документы:</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а) учетные формы:</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карту учета муниципального имущества, имеющегося у юридического лица (далее - карта учета);</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перечень объектов недвижимости;</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перечень объектов движимого имущества, остаточная балансовая стоимость которого превышает тысячекратный минимальный размер оплаты труда;</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перечень объектов движимого имущества, остаточная балансовая стоимость которого не превышает тысячекратного минимального размера оплаты труда;</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перечень оборотных средств;</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б) копии документов, подтверждающих приведенные в учетных формах данные об объектах учета.</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2.9. КУС Минземимущества РБ по Миякинскому району регистрирует полученные документы в день их подачи, проводит экспертизу представленных данных и заносит их в базу данных муниципального имущества.</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2.10. КУС Минземимущества РБ  по Миякинскому району принимает решение об отказе в принятии к учету учетных форм в следующих случаях:</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а) объект учета не является муниципальным имуществом 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б) правообладатель после приостановления проведения учета не представил в установленный срок дополнительных сведений;</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в) представленные материалы не соответствуют установленным требованиям.</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2.11. Не позднее 5 дней после принятия решения об отказе в принятии к учету учетных форм правообладателю направляется сообщение об этом с указанием причины отказа.</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Правообладатель вправе обжаловать отказ в установленном порядке.</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 xml:space="preserve">2.12. Объекту учета, прошедшему процедуру учета, присваивается реестровый номер. </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В случае отказа в принятии к учету учетных форм по основаниям, указанным в подпунктах "б" и "в" пункта 2.11 настоящего Порядка, объекту учета присваивается временный реестровый номер.</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2.13. Муниципальное имущество</w:t>
      </w:r>
      <w:r w:rsidRPr="004B2AC5">
        <w:rPr>
          <w:rFonts w:ascii="Calibri" w:eastAsia="Calibri" w:hAnsi="Calibri"/>
          <w:sz w:val="22"/>
          <w:szCs w:val="22"/>
          <w:lang w:eastAsia="en-US"/>
        </w:rPr>
        <w:t xml:space="preserve"> </w:t>
      </w:r>
      <w:r w:rsidRPr="004B2AC5">
        <w:rPr>
          <w:sz w:val="28"/>
          <w:szCs w:val="28"/>
        </w:rPr>
        <w:t xml:space="preserve">сельского поселения Кожай-Семеновский сельсовет муниципального района Миякинский район Республики Башкортостан, не внесенное в Реестр, не может быть отчуждено </w:t>
      </w:r>
      <w:r w:rsidRPr="004B2AC5">
        <w:rPr>
          <w:sz w:val="28"/>
          <w:szCs w:val="28"/>
        </w:rPr>
        <w:lastRenderedPageBreak/>
        <w:t>или обременено.</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2.14. Ведение Реестра осуществляется на магнитных носителях и включает в себя ведение муниципальных баз данных муниципального  имущества сельского поселения Кожай-Семеновский сельсовет муниципального района Миякинский район Республики Башкортостан и автоматизированное объединение их в единый банк данных.</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Ведение муниципальной базы данных муниципального имущества сельского поселения Кожай-Семеновский сельсовет муниципального района Миякинский район Республики Башкортостан означает внесение в нее объектов учета и данных о них, обновление данных об объектах учета и их исключение из указанной базы при изменении формы собственности или других вещных прав на объекты учета. Данные об объектах учета, исключаемые из базы данных, переносятся в архив.</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2.15.  Ведение муниципальных баз данных муниципального имущества сельского поселения Кожай-Семеновский сельсовет муниципального района Миякинский район Республики Башкортостан, имеющегося у юридических лиц, производится КУСом Минземимущества РБ по Миякинскому району, которое также осуществляет:</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методическое, организационное и программно-техническое обеспечение работ по ведению муниципальных баз данных муниципального имущества  муниципального района Миякинский район Республики Башкортостан;</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организацию защиты информации.</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2.16. Для обеспечения осуществления контроля правообладатель муниципального имущества сельского поселения Кожай-Семеновский сельсовет муниципального района Миякинский район Республики Башкортостан ежеквартально в течение месяца, следующего за отчетным кварталом (двух месяцев с начала текущего года), представляет в КУС Минземимущества РБ по Миякинскому району документы об изменении данных об объектах учета в случае их изменения, а также ежегодно, до 1 апреля текущего года, - обновленные учетные формы и документы в соответствии с подпунктами "а" и "б" пункта 2.8 настоящего Порядка.</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2.17. Администрация сельского поселения Кожай-Семеновский сельсовет муниципального района Миякинский район Республики Башкортостан ежегодно, до 1 марта текущего года, представляют в КУС Минземимущества РБ по Миякинскому району перечни относящихся к муниципальной собственности сельского поселения Кожай-Семеновский сельсовет муниципального района Миякинский район Республики Башкортостан муниципальных предприятий и учреждений, находящихся в ведении указанных органов, и открытых акционерных обществ, в органы управления которых работники указанных органов назначены представителями Республики Башкортостан.</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2.18. Информация об объектах учета, содержащаяся в Реестре, представляется заинтересованным лицам в соответствии с законодательством.</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lastRenderedPageBreak/>
        <w:t>2.19. Информация о наличии объекта муниципального имущества в Реестре представляется по соответствующим запросам без оплаты.</w:t>
      </w:r>
    </w:p>
    <w:p w:rsidR="004B2AC5" w:rsidRPr="004B2AC5" w:rsidRDefault="004B2AC5" w:rsidP="004B2AC5">
      <w:pPr>
        <w:widowControl w:val="0"/>
        <w:shd w:val="clear" w:color="auto" w:fill="FFFFFF"/>
        <w:autoSpaceDE w:val="0"/>
        <w:autoSpaceDN w:val="0"/>
        <w:ind w:firstLine="720"/>
        <w:jc w:val="both"/>
        <w:rPr>
          <w:sz w:val="28"/>
          <w:szCs w:val="28"/>
        </w:rPr>
      </w:pPr>
      <w:r w:rsidRPr="004B2AC5">
        <w:rPr>
          <w:sz w:val="28"/>
          <w:szCs w:val="28"/>
        </w:rPr>
        <w:t>2.20. КУС Минземимущества РБ по Миякинскому району осуществляет владение и пользование муниципальными базами данных Реестра, а также реализует полномочия распоряжения ими в пределах, установленных законодательством.</w:t>
      </w:r>
    </w:p>
    <w:p w:rsidR="004B2AC5" w:rsidRPr="004B2AC5" w:rsidRDefault="004B2AC5" w:rsidP="004B2AC5">
      <w:pPr>
        <w:autoSpaceDE w:val="0"/>
        <w:autoSpaceDN w:val="0"/>
        <w:adjustRightInd w:val="0"/>
        <w:ind w:firstLine="720"/>
        <w:jc w:val="center"/>
        <w:rPr>
          <w:rFonts w:cs="Arial"/>
          <w:sz w:val="28"/>
          <w:szCs w:val="28"/>
        </w:rPr>
      </w:pPr>
    </w:p>
    <w:p w:rsidR="004B2AC5" w:rsidRPr="004B2AC5" w:rsidRDefault="004B2AC5" w:rsidP="004B2AC5">
      <w:pPr>
        <w:autoSpaceDE w:val="0"/>
        <w:autoSpaceDN w:val="0"/>
        <w:adjustRightInd w:val="0"/>
        <w:jc w:val="center"/>
        <w:rPr>
          <w:rFonts w:cs="Arial"/>
          <w:sz w:val="28"/>
          <w:szCs w:val="28"/>
        </w:rPr>
      </w:pPr>
      <w:r w:rsidRPr="004B2AC5">
        <w:rPr>
          <w:rFonts w:cs="Arial"/>
          <w:sz w:val="28"/>
          <w:szCs w:val="28"/>
        </w:rPr>
        <w:t>3. Порядок оформления прав пользования</w:t>
      </w:r>
    </w:p>
    <w:p w:rsidR="004B2AC5" w:rsidRPr="004B2AC5" w:rsidRDefault="004B2AC5" w:rsidP="004B2AC5">
      <w:pPr>
        <w:autoSpaceDE w:val="0"/>
        <w:autoSpaceDN w:val="0"/>
        <w:adjustRightInd w:val="0"/>
        <w:jc w:val="center"/>
        <w:rPr>
          <w:rFonts w:cs="Arial"/>
          <w:sz w:val="28"/>
          <w:szCs w:val="28"/>
        </w:rPr>
      </w:pPr>
      <w:r w:rsidRPr="004B2AC5">
        <w:rPr>
          <w:rFonts w:cs="Arial"/>
          <w:sz w:val="28"/>
          <w:szCs w:val="28"/>
        </w:rPr>
        <w:t>муниципальным имуществом</w:t>
      </w:r>
    </w:p>
    <w:p w:rsidR="004B2AC5" w:rsidRPr="004B2AC5" w:rsidRDefault="004B2AC5" w:rsidP="004B2AC5">
      <w:pPr>
        <w:autoSpaceDE w:val="0"/>
        <w:autoSpaceDN w:val="0"/>
        <w:adjustRightInd w:val="0"/>
        <w:ind w:firstLine="720"/>
        <w:rPr>
          <w:rFonts w:cs="Courier New"/>
          <w:sz w:val="28"/>
          <w:szCs w:val="28"/>
        </w:rPr>
      </w:pP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3.1. Оформление прав пользования муниципальным имуществом (передача в доверительное управление, безвозмездное пользование или аренду (субаренду)) производится в следующем порядке.</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3.1.1. Юридические и физические лица подают в КУС Минземимущества РБ по Миякинскому району заявку, к которой прилагаются перечень испрашиваемого имущества, а также документы, перечисленные в пунктах 4.6, 5.6 и 6.4 настоящего Порядка.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3.1.2. Заявка регистрируется в журнале регистрации заявок. Он должен быть прошит, пронумерован и опечатан в установленном порядке.</w:t>
      </w:r>
    </w:p>
    <w:p w:rsidR="004B2AC5" w:rsidRPr="004B2AC5" w:rsidRDefault="004B2AC5" w:rsidP="004B2AC5">
      <w:pPr>
        <w:widowControl w:val="0"/>
        <w:autoSpaceDE w:val="0"/>
        <w:autoSpaceDN w:val="0"/>
        <w:ind w:firstLine="720"/>
        <w:jc w:val="both"/>
        <w:rPr>
          <w:sz w:val="28"/>
          <w:szCs w:val="28"/>
        </w:rPr>
      </w:pPr>
      <w:r w:rsidRPr="004B2AC5">
        <w:rPr>
          <w:sz w:val="28"/>
          <w:szCs w:val="28"/>
        </w:rPr>
        <w:t>В журнале регистрации заявок делаются отметки о приостановлении и продлении сроков рассмотрения заявок, об отказе в оформлении документов, о наличии технического паспорта, карточки учета объектов нежилого фонда (далее - карточка учета) и других документов, касающихся рассмотрения заявки.</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3.1.3. Рассмотрение заявки и оформление документов о передаче имущества в пользование производятся в срок до двух месяцев с момента регистрации заявки.</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3.1.4. Заявителю может быть отказано в передаче ему муниципального имущества в доверительное управление, безвозмездное пользование или аренду в следующих случаях:</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учредительные документы заявителя или документы, удостоверяющие личность заявителя - физического лица, не отвечают установленным требованиям;</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имеется установленное законодательством ограничение по управлению и распоряжению данным объектом муниципального имущества;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муниципальное имущество передано иным юридическим либо физическим лицам в доверительное управление, безвозмездное пользование или аренду в порядке, установленном законодательством и настоящим Порядком;</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имеются неразрешенные судебные споры по поводу указанного в заявке муниципального имущества;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невыполнение заявителем условий ранее заключенных договоров об использовании (доверительном управлении, безвозмездном пользовании, аренде и т.д.) другого муниципального имущества в течение трех и более месяцев подряд;</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lastRenderedPageBreak/>
        <w:t>имеются факты расторжения с заявителем договоров о передаче ему в пользование другого муниципального имущества из-за невыполнения заявителем условий данных договоров.</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При этом делается соответствующая запись в журнале регистрации заявок, а заявителю направляется письменное уведомление об отказе в оформлении документов.</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3.1.5. После выполнения требований, указанных в подпунктах 3.1.1-3.1.4 настоящего Порядка, и проведения оперативной проверки передаваемого муниципального имущества и их пользователей на основании заключения комиссии в соответствии с п. 3.2. настоящего порядка, на основании представленных заявителем документов принимается решение в виде распоряжения главы администрации муниципального района Миякинский район Республики Башкортостан о передаче заявителю муниципального имущества в:</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доверительное управление;</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безвозмездное пользование;</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аренду.</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При передаче в пользование одному заявителю (пользователю) значительного количества муниципального имущества оформление договоров может быть произведено поэтапно на основании плана-графика.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3.1.6. КУС Минземимущества РБ по Миякинскому району в случае принятия решения о передаче муниципального имущества в пользование юридическим и физическим лицам оформляет в соответствии с пунктами   4.8, 5.7 и 6.8 настоящего Порядка договоры о передаче муниципального имущества в:</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доверительное управление;</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безвозмездное пользование;</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аренду.</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3.2. Принятие решения главы сельского поселения Кожай-Семеновский сельсовет муниципального района Миякинский район Республики Башкортостан о передаче муниципального имущества в пользование юридическим и физическим лицам осуществляется на основании заключения комиссии, созданной приказом председателя КУС Минзеимущества РБ по Миякинскому району. В состав комиссии включаются представители КУС Минземимущества РБ по Миякинскому району, а также представители балансодержателя и заявителя (пользователя). Комиссия оформляет протокол, который утверждается председателем КУС Минземимущества РБ по Миякинскому району.</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3.3. Если на момент подачи заявки муниципальное имущество находилось в пользовании заявителя (пользователя) на основании договоров или иных актов, комиссия по передаче объектов муниципального нежилого фонда не создается и акт приема-передачи не оформляется.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3.4.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согласно законодательству.</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lastRenderedPageBreak/>
        <w:t>3.5. КУС Минземимущества РБ по Миякинскому району в порядке, установленном законодательством, муниципальное  имущество может быть:</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изъято полностью либо частично из пользования юридических и физических лиц;</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перераспределено полностью или частично с учетом заявок, поданных в установленном порядке юридическими и физическими лицами;</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выставлено на аукцион (конкурс) для продажи в собственность физических и юридических лиц;</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выставлено на аукцион (конкурс) для продажи права заключения договоров аренды объектов муниципального нежилого фонда 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3.6. В договоре о передаче муниципального имущества в пользование должны быть оговорены возможности и порядок досрочного прекращения действия данного договора в отношении всего переданного муниципального имущества или его части в соответствии с пунктами 3.4 и 3.5 настоящего Порядка.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КУС Минземимущества РБ по Миякинскому району имеет право требовать досрочного расторжения договора о передаче муниципального имущества в пользование в порядке, установленном законодательством и указанным договором.</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3.7. В случае принятия решения в соответствии с пунктами 3.4 и 3.5 настоящего Порядка пользователи муниципального имущества (в том числе юридические лица, в ведении (на балансе) которых состояло муниципальное имущество) имеют право подать заявку в установленном порядке и заключить договоры о передаче им этого муниципального имущества (части имущества) в аренду в соответствии с законодательством и настоящим Порядком.</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3.8. КУС Минземимущества РБ по Миякинскому району осуществляет контроль за использованием муниципального имущества в соответствии с законодательством и настоящим Порядком.</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3.9. КУС Минземимущества РБ по Миякинскому району имеет право:</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проводить обследования и проверки использования муниципального имущества в рамках контроля за исполнением договоров о передаче муниципального имущества в пользование;</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требовать от проверяемых юридических и физических лиц необходимую документацию и информацию;</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4B2AC5" w:rsidRPr="004B2AC5" w:rsidRDefault="004B2AC5" w:rsidP="004B2AC5">
      <w:pPr>
        <w:autoSpaceDE w:val="0"/>
        <w:autoSpaceDN w:val="0"/>
        <w:adjustRightInd w:val="0"/>
        <w:ind w:firstLine="720"/>
        <w:rPr>
          <w:rFonts w:cs="Courier New"/>
          <w:sz w:val="28"/>
          <w:szCs w:val="28"/>
        </w:rPr>
      </w:pPr>
    </w:p>
    <w:p w:rsidR="004B2AC5" w:rsidRPr="004B2AC5" w:rsidRDefault="004B2AC5" w:rsidP="004B2AC5">
      <w:pPr>
        <w:autoSpaceDE w:val="0"/>
        <w:autoSpaceDN w:val="0"/>
        <w:adjustRightInd w:val="0"/>
        <w:jc w:val="center"/>
        <w:rPr>
          <w:rFonts w:cs="Arial"/>
          <w:sz w:val="28"/>
          <w:szCs w:val="28"/>
        </w:rPr>
      </w:pPr>
      <w:r w:rsidRPr="004B2AC5">
        <w:rPr>
          <w:rFonts w:cs="Arial"/>
          <w:sz w:val="28"/>
          <w:szCs w:val="28"/>
        </w:rPr>
        <w:t>4. Особенности передачи муниципального имущества в доверительное управление</w:t>
      </w:r>
    </w:p>
    <w:p w:rsidR="004B2AC5" w:rsidRPr="004B2AC5" w:rsidRDefault="004B2AC5" w:rsidP="004B2AC5">
      <w:pPr>
        <w:autoSpaceDE w:val="0"/>
        <w:autoSpaceDN w:val="0"/>
        <w:adjustRightInd w:val="0"/>
        <w:jc w:val="center"/>
        <w:rPr>
          <w:rFonts w:cs="Courier New"/>
          <w:sz w:val="28"/>
          <w:szCs w:val="28"/>
        </w:rPr>
      </w:pP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lastRenderedPageBreak/>
        <w:t xml:space="preserve">4.1. Муниципальное имущество  может быть передано в доверительное управление: </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коммерческой (некоммерческой) организации (за исключением муниципального унитарного предприятия);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индивидуальному предпринимателю, зарегистрированному в установленном порядке, без образования юридического лица.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В отдельных случаях доверительным управляющим может быть некоммерческая организация, за исключением учреждения.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Учредителем доверительного управления является собственник муниципального имущества.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4.2. Муниципальное имущество не подлежит передаче в доверительное управление государственным органам и органам местного самоуправления.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4.3.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w:t>
      </w:r>
      <w:r w:rsidRPr="004B2AC5">
        <w:rPr>
          <w:rFonts w:ascii="Calibri" w:eastAsia="Calibri" w:hAnsi="Calibri"/>
          <w:sz w:val="22"/>
          <w:szCs w:val="22"/>
          <w:lang w:eastAsia="en-US"/>
        </w:rPr>
        <w:t xml:space="preserve"> </w:t>
      </w:r>
      <w:r w:rsidRPr="004B2AC5">
        <w:rPr>
          <w:rFonts w:cs="Arial"/>
          <w:sz w:val="28"/>
          <w:szCs w:val="28"/>
        </w:rPr>
        <w:t>сельского поселения Кожай-Семеновский сельсовет муниципального района Миякинский район Республики Башкортостан в соответствии с настоящим Порядком.</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 xml:space="preserve">4.4.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 </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Оплата расходов по оценке рыночной стоимости передаваемого в доверительное управление муниципального имущества и изготовлению технических паспортов на него осуществляется доверительным управляющим.</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4.5.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 xml:space="preserve">4.6. Заявка на получение муниципального имущества в доверительное управление подается учредителю управления, регистрируется и рассматривается в порядке, установленном подпунктами 3.1.1-3.1.4 настоящего Порядка. </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lastRenderedPageBreak/>
        <w:t>К заявке прилагаются следующие документы:</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б) для индивидуального предпринимателя - свидетельство о государственной регистрации в качестве индивидуального предпринимателя,  а так же документы, удостоверяющие его личность;</w:t>
      </w:r>
    </w:p>
    <w:p w:rsidR="004B2AC5" w:rsidRPr="004B2AC5" w:rsidRDefault="004B2AC5" w:rsidP="004B2AC5">
      <w:pPr>
        <w:widowControl w:val="0"/>
        <w:autoSpaceDE w:val="0"/>
        <w:autoSpaceDN w:val="0"/>
        <w:ind w:firstLine="720"/>
        <w:jc w:val="both"/>
        <w:rPr>
          <w:sz w:val="28"/>
          <w:szCs w:val="28"/>
        </w:rPr>
      </w:pPr>
      <w:r w:rsidRPr="004B2AC5">
        <w:rPr>
          <w:sz w:val="28"/>
          <w:szCs w:val="28"/>
        </w:rPr>
        <w:t>в) выписка из Единого государственного реестра юридических лиц или нотариально заверенная ее копия, полеченная не ранее чем за шесть месяцев до даты обращения,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полученный не ранее чем за шесть месяцев до даты обращения,- для иностранных лиц;</w:t>
      </w:r>
    </w:p>
    <w:p w:rsidR="004B2AC5" w:rsidRPr="004B2AC5" w:rsidRDefault="004B2AC5" w:rsidP="004B2AC5">
      <w:pPr>
        <w:widowControl w:val="0"/>
        <w:autoSpaceDE w:val="0"/>
        <w:autoSpaceDN w:val="0"/>
        <w:ind w:firstLine="720"/>
        <w:jc w:val="both"/>
        <w:rPr>
          <w:sz w:val="28"/>
          <w:szCs w:val="28"/>
        </w:rPr>
      </w:pPr>
      <w:r w:rsidRPr="004B2AC5">
        <w:rPr>
          <w:sz w:val="28"/>
          <w:szCs w:val="28"/>
        </w:rPr>
        <w:t>г) документ, подтверждающий полномочия лица на осуществление действий от имени заявителя-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4B2AC5" w:rsidRPr="004B2AC5" w:rsidRDefault="004B2AC5" w:rsidP="004B2AC5">
      <w:pPr>
        <w:widowControl w:val="0"/>
        <w:autoSpaceDE w:val="0"/>
        <w:autoSpaceDN w:val="0"/>
        <w:ind w:firstLine="720"/>
        <w:jc w:val="both"/>
        <w:rPr>
          <w:sz w:val="28"/>
          <w:szCs w:val="28"/>
        </w:rPr>
      </w:pPr>
      <w:r w:rsidRPr="004B2AC5">
        <w:rPr>
          <w:sz w:val="28"/>
          <w:szCs w:val="28"/>
        </w:rPr>
        <w:t>д) 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4B2AC5" w:rsidRPr="004B2AC5" w:rsidRDefault="004B2AC5" w:rsidP="004B2AC5">
      <w:pPr>
        <w:widowControl w:val="0"/>
        <w:autoSpaceDE w:val="0"/>
        <w:autoSpaceDN w:val="0"/>
        <w:ind w:firstLine="720"/>
        <w:jc w:val="both"/>
        <w:rPr>
          <w:sz w:val="28"/>
          <w:szCs w:val="28"/>
        </w:rPr>
      </w:pPr>
      <w:r w:rsidRPr="004B2AC5">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B2AC5" w:rsidRPr="004B2AC5" w:rsidRDefault="004B2AC5" w:rsidP="004B2AC5">
      <w:pPr>
        <w:widowControl w:val="0"/>
        <w:autoSpaceDE w:val="0"/>
        <w:autoSpaceDN w:val="0"/>
        <w:ind w:firstLine="720"/>
        <w:jc w:val="both"/>
        <w:rPr>
          <w:sz w:val="28"/>
          <w:szCs w:val="28"/>
        </w:rPr>
      </w:pPr>
      <w:r w:rsidRPr="004B2AC5">
        <w:rPr>
          <w:sz w:val="28"/>
          <w:szCs w:val="28"/>
        </w:rPr>
        <w:t xml:space="preserve">ж) заявление об отсутствии решения о ликвидации заявителя-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приостановления деятельности заявителя в порядке, предусмотренном Кодексом Российской Федерации об административных правонарушениях;          </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lastRenderedPageBreak/>
        <w:t>з) письмо банковского учреждения о наличии банковских счетов заявителя;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 xml:space="preserve">и) копия свидетельства о постановке на учет в налоговом органе </w:t>
      </w:r>
      <w:r w:rsidRPr="004B2AC5">
        <w:rPr>
          <w:rFonts w:cs="Arial"/>
          <w:sz w:val="28"/>
          <w:szCs w:val="28"/>
        </w:rPr>
        <w:br/>
        <w:t xml:space="preserve">(код ИНН); </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к)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л) для индивидуального предпринимателя - декларация о доходах;</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м) перечень муниципального имущества, предполагаемого к передаче в доверительное управление;</w:t>
      </w:r>
    </w:p>
    <w:p w:rsidR="004B2AC5" w:rsidRPr="004B2AC5" w:rsidRDefault="004B2AC5" w:rsidP="004B2AC5">
      <w:pPr>
        <w:widowControl w:val="0"/>
        <w:autoSpaceDE w:val="0"/>
        <w:autoSpaceDN w:val="0"/>
        <w:ind w:firstLine="720"/>
        <w:jc w:val="both"/>
        <w:rPr>
          <w:sz w:val="28"/>
          <w:szCs w:val="28"/>
        </w:rPr>
      </w:pPr>
      <w:r w:rsidRPr="004B2AC5">
        <w:rPr>
          <w:sz w:val="28"/>
          <w:szCs w:val="28"/>
        </w:rPr>
        <w:t>н)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 и карточки учета на все объекты муниципального нежилого фонда, включенные в перечень;</w:t>
      </w:r>
    </w:p>
    <w:p w:rsidR="004B2AC5" w:rsidRPr="004B2AC5" w:rsidRDefault="004B2AC5" w:rsidP="004B2AC5">
      <w:pPr>
        <w:widowControl w:val="0"/>
        <w:autoSpaceDE w:val="0"/>
        <w:autoSpaceDN w:val="0"/>
        <w:ind w:firstLine="720"/>
        <w:jc w:val="both"/>
        <w:rPr>
          <w:sz w:val="28"/>
          <w:szCs w:val="28"/>
        </w:rPr>
      </w:pPr>
      <w:r w:rsidRPr="004B2AC5">
        <w:rPr>
          <w:sz w:val="28"/>
          <w:szCs w:val="28"/>
        </w:rPr>
        <w:t>о) опись представляемых документов.</w:t>
      </w:r>
    </w:p>
    <w:p w:rsidR="004B2AC5" w:rsidRPr="004B2AC5" w:rsidRDefault="004B2AC5" w:rsidP="004B2AC5">
      <w:pPr>
        <w:widowControl w:val="0"/>
        <w:autoSpaceDE w:val="0"/>
        <w:autoSpaceDN w:val="0"/>
        <w:ind w:firstLine="720"/>
        <w:jc w:val="both"/>
        <w:rPr>
          <w:sz w:val="28"/>
          <w:szCs w:val="28"/>
        </w:rPr>
      </w:pPr>
      <w:r w:rsidRPr="004B2AC5">
        <w:rPr>
          <w:sz w:val="28"/>
          <w:szCs w:val="28"/>
        </w:rPr>
        <w:t xml:space="preserve">Документы указанных в подпунктах «а», «г»-«и», «м»-«о» настоящего пункта, представляются в КУС Минземимущество РБ по Миякинскому району заявителем самостоятельно. </w:t>
      </w:r>
    </w:p>
    <w:p w:rsidR="004B2AC5" w:rsidRPr="004B2AC5" w:rsidRDefault="004B2AC5" w:rsidP="004B2AC5">
      <w:pPr>
        <w:widowControl w:val="0"/>
        <w:autoSpaceDE w:val="0"/>
        <w:autoSpaceDN w:val="0"/>
        <w:ind w:firstLine="720"/>
        <w:jc w:val="both"/>
        <w:rPr>
          <w:sz w:val="28"/>
          <w:szCs w:val="28"/>
        </w:rPr>
      </w:pPr>
      <w:r w:rsidRPr="004B2AC5">
        <w:rPr>
          <w:sz w:val="28"/>
          <w:szCs w:val="28"/>
        </w:rPr>
        <w:t xml:space="preserve">Документы, указанные в подпунктах «б», «в», «к», «л» настоящего пункта, запрашиваются КУС Минземимуществом РБ по Миякинскому району в органах, предоставляющих  муниципальные услуги, в иных государственных органах, органах местного самоуправлении, участвующих в предоставлении муниципальных услуг, в распоряжении которых находятся указанные документы, если они не представлены заявителем по собственной инициативе. </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4.7.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4.8. Учредитель управления и доверительный управляющий оформляют договор о передаче муниципального имущества в доверительное управление, а также перечень муниципального имущества, являющийся неотъемлемой частью  указанного договора.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4.9.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4.10.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4B2AC5" w:rsidRPr="004B2AC5" w:rsidRDefault="004B2AC5" w:rsidP="004B2AC5">
      <w:pPr>
        <w:autoSpaceDE w:val="0"/>
        <w:autoSpaceDN w:val="0"/>
        <w:adjustRightInd w:val="0"/>
        <w:ind w:firstLine="720"/>
        <w:rPr>
          <w:rFonts w:cs="Courier New"/>
          <w:sz w:val="28"/>
          <w:szCs w:val="28"/>
        </w:rPr>
      </w:pPr>
    </w:p>
    <w:p w:rsidR="004B2AC5" w:rsidRPr="004B2AC5" w:rsidRDefault="004B2AC5" w:rsidP="004B2AC5">
      <w:pPr>
        <w:autoSpaceDE w:val="0"/>
        <w:autoSpaceDN w:val="0"/>
        <w:adjustRightInd w:val="0"/>
        <w:jc w:val="center"/>
        <w:rPr>
          <w:rFonts w:cs="Arial"/>
          <w:sz w:val="28"/>
          <w:szCs w:val="28"/>
        </w:rPr>
      </w:pPr>
      <w:r w:rsidRPr="004B2AC5">
        <w:rPr>
          <w:rFonts w:cs="Arial"/>
          <w:sz w:val="28"/>
          <w:szCs w:val="28"/>
        </w:rPr>
        <w:t>5. Особенности передачи муниципального имущества в безвозмездное пользование</w:t>
      </w:r>
    </w:p>
    <w:p w:rsidR="004B2AC5" w:rsidRPr="004B2AC5" w:rsidRDefault="004B2AC5" w:rsidP="004B2AC5">
      <w:pPr>
        <w:autoSpaceDE w:val="0"/>
        <w:autoSpaceDN w:val="0"/>
        <w:adjustRightInd w:val="0"/>
        <w:ind w:firstLine="720"/>
        <w:rPr>
          <w:rFonts w:cs="Courier New"/>
          <w:sz w:val="28"/>
          <w:szCs w:val="28"/>
        </w:rPr>
      </w:pP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lastRenderedPageBreak/>
        <w:t>5.1. Муниципальное имущество согласно законодательству и настоящему Порядку может быть передано в безвозмездное пользование:</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индивидуальному предпринимателю, зарегистрированному в установленном порядке, без образования юридического лица;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5.2. В безвозмездное пользование может быть передано следующее муниципальное имущество:</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объекты инженерной инфраструктуры;</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объекты муниципального нежилого фонда;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объекты муниципального жилищного фонда;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иное муниципальное имущество.</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5.3.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Функции ссудодателя на условиях безвозмездного пользования осуществляет Администрация 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5.4. Передача муниципального имущества в безвозмездное пользование производится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Оплата расходов по оценке передаваемого в безвозмездное пользование муниципального имущества осуществляется ссудополучателем.</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5.5.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5.6. Заявка на получение муниципального имущества на условиях безвозмездного пользования подается ссудодателю, регистрируется и рассматривается в порядке, установленном подпунктами 3.1.1-3.1.4 настоящего Порядка.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К заявке прилагаются следующие документы:</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а)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Федерацией;</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б)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4B2AC5" w:rsidRPr="004B2AC5" w:rsidRDefault="004B2AC5" w:rsidP="004B2AC5">
      <w:pPr>
        <w:widowControl w:val="0"/>
        <w:autoSpaceDE w:val="0"/>
        <w:autoSpaceDN w:val="0"/>
        <w:ind w:firstLine="720"/>
        <w:jc w:val="both"/>
        <w:rPr>
          <w:sz w:val="28"/>
          <w:szCs w:val="28"/>
        </w:rPr>
      </w:pPr>
      <w:r w:rsidRPr="004B2AC5">
        <w:rPr>
          <w:sz w:val="28"/>
          <w:szCs w:val="28"/>
        </w:rPr>
        <w:t xml:space="preserve">в)  выписка из Единого государственного реестра юридических лиц или нотариально заверенная ее копия, полеченная не ранее чем за шесть месяцев до даты обращения, -для юридических лиц; выписка из Единого государственного реестра индивидуальных предпринимателей или </w:t>
      </w:r>
      <w:r w:rsidRPr="004B2AC5">
        <w:rPr>
          <w:sz w:val="28"/>
          <w:szCs w:val="28"/>
        </w:rPr>
        <w:lastRenderedPageBreak/>
        <w:t>нотариально заверенная ее копия, полученная не ранее чем за шесть месяцев до даты обращения,-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полученный не ранее чем за шесть месяцев до даты обращения,- для иностранных лиц;</w:t>
      </w:r>
    </w:p>
    <w:p w:rsidR="004B2AC5" w:rsidRPr="004B2AC5" w:rsidRDefault="004B2AC5" w:rsidP="004B2AC5">
      <w:pPr>
        <w:widowControl w:val="0"/>
        <w:autoSpaceDE w:val="0"/>
        <w:autoSpaceDN w:val="0"/>
        <w:ind w:firstLine="720"/>
        <w:jc w:val="both"/>
        <w:rPr>
          <w:sz w:val="28"/>
          <w:szCs w:val="28"/>
        </w:rPr>
      </w:pPr>
      <w:r w:rsidRPr="004B2AC5">
        <w:rPr>
          <w:sz w:val="28"/>
          <w:szCs w:val="28"/>
        </w:rPr>
        <w:t>г) документ, подтверждающий полномочия лица на осуществление действий от имени заявителя-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4B2AC5" w:rsidRPr="004B2AC5" w:rsidRDefault="004B2AC5" w:rsidP="004B2AC5">
      <w:pPr>
        <w:widowControl w:val="0"/>
        <w:autoSpaceDE w:val="0"/>
        <w:autoSpaceDN w:val="0"/>
        <w:ind w:firstLine="720"/>
        <w:jc w:val="both"/>
        <w:rPr>
          <w:sz w:val="28"/>
          <w:szCs w:val="28"/>
        </w:rPr>
      </w:pPr>
      <w:r w:rsidRPr="004B2AC5">
        <w:rPr>
          <w:sz w:val="28"/>
          <w:szCs w:val="28"/>
        </w:rPr>
        <w:t>д) 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4B2AC5" w:rsidRPr="004B2AC5" w:rsidRDefault="004B2AC5" w:rsidP="004B2AC5">
      <w:pPr>
        <w:widowControl w:val="0"/>
        <w:autoSpaceDE w:val="0"/>
        <w:autoSpaceDN w:val="0"/>
        <w:ind w:firstLine="720"/>
        <w:jc w:val="both"/>
        <w:rPr>
          <w:sz w:val="28"/>
          <w:szCs w:val="28"/>
        </w:rPr>
      </w:pPr>
      <w:r w:rsidRPr="004B2AC5">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B2AC5" w:rsidRPr="004B2AC5" w:rsidRDefault="004B2AC5" w:rsidP="004B2AC5">
      <w:pPr>
        <w:widowControl w:val="0"/>
        <w:autoSpaceDE w:val="0"/>
        <w:autoSpaceDN w:val="0"/>
        <w:ind w:firstLine="720"/>
        <w:jc w:val="both"/>
        <w:rPr>
          <w:sz w:val="28"/>
          <w:szCs w:val="28"/>
        </w:rPr>
      </w:pPr>
      <w:r w:rsidRPr="004B2AC5">
        <w:rPr>
          <w:sz w:val="28"/>
          <w:szCs w:val="28"/>
        </w:rPr>
        <w:t xml:space="preserve">ж) заявление об отсутствии решения о ликвидации заявителя-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приостановления деятельности заявителя в порядке, предусмотренном Кодексом Российской Федерации об административных правонарушениях;          </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з) письмо банковского учреждения о наличии банковских счетов заявителя;</w:t>
      </w:r>
    </w:p>
    <w:p w:rsidR="004B2AC5" w:rsidRPr="004B2AC5" w:rsidRDefault="004B2AC5" w:rsidP="004B2AC5">
      <w:pPr>
        <w:widowControl w:val="0"/>
        <w:autoSpaceDE w:val="0"/>
        <w:autoSpaceDN w:val="0"/>
        <w:ind w:firstLine="720"/>
        <w:jc w:val="both"/>
        <w:rPr>
          <w:sz w:val="28"/>
          <w:szCs w:val="28"/>
        </w:rPr>
      </w:pPr>
      <w:r w:rsidRPr="004B2AC5">
        <w:rPr>
          <w:sz w:val="28"/>
          <w:szCs w:val="28"/>
        </w:rPr>
        <w:t xml:space="preserve">и) копия свидетельства о постановке на учет в налоговом органе </w:t>
      </w:r>
      <w:r w:rsidRPr="004B2AC5">
        <w:rPr>
          <w:sz w:val="28"/>
          <w:szCs w:val="28"/>
        </w:rPr>
        <w:br/>
        <w:t>(код ИНН);</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к)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л) для индивидуального предпринимателя - декларация о доходах;</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м) перечень муниципального имущества, предполагаемого к передаче в безвозмездное пользование;</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lastRenderedPageBreak/>
        <w:t xml:space="preserve">н) утвержденные </w:t>
      </w:r>
      <w:r w:rsidRPr="004B2AC5">
        <w:rPr>
          <w:sz w:val="28"/>
          <w:szCs w:val="28"/>
        </w:rPr>
        <w:t>предприятием технического учета и инвентаризации</w:t>
      </w:r>
      <w:r w:rsidRPr="004B2AC5">
        <w:rPr>
          <w:rFonts w:cs="Arial"/>
          <w:sz w:val="28"/>
          <w:szCs w:val="28"/>
        </w:rPr>
        <w:t xml:space="preserve"> технические паспорта и карточки учета всех объектов недвижимости, включенных в перечень;</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о) опись представляемых документов.</w:t>
      </w:r>
    </w:p>
    <w:p w:rsidR="004B2AC5" w:rsidRPr="004B2AC5" w:rsidRDefault="004B2AC5" w:rsidP="004B2AC5">
      <w:pPr>
        <w:widowControl w:val="0"/>
        <w:autoSpaceDE w:val="0"/>
        <w:autoSpaceDN w:val="0"/>
        <w:ind w:firstLine="720"/>
        <w:jc w:val="both"/>
        <w:rPr>
          <w:sz w:val="28"/>
          <w:szCs w:val="28"/>
        </w:rPr>
      </w:pPr>
      <w:r w:rsidRPr="004B2AC5">
        <w:rPr>
          <w:sz w:val="28"/>
          <w:szCs w:val="28"/>
        </w:rPr>
        <w:t xml:space="preserve">Документы указанных в подпунктах «а», «г»-«и», «м»-«о» настоящего пункта, представляются в КУС Минземимущество РБ по Миякинскому району заявителем самостоятельно. </w:t>
      </w:r>
    </w:p>
    <w:p w:rsidR="004B2AC5" w:rsidRPr="004B2AC5" w:rsidRDefault="004B2AC5" w:rsidP="004B2AC5">
      <w:pPr>
        <w:widowControl w:val="0"/>
        <w:autoSpaceDE w:val="0"/>
        <w:autoSpaceDN w:val="0"/>
        <w:ind w:firstLine="720"/>
        <w:jc w:val="both"/>
        <w:rPr>
          <w:sz w:val="28"/>
          <w:szCs w:val="28"/>
        </w:rPr>
      </w:pPr>
      <w:r w:rsidRPr="004B2AC5">
        <w:rPr>
          <w:sz w:val="28"/>
          <w:szCs w:val="28"/>
        </w:rPr>
        <w:t xml:space="preserve">Документы, указанные в подпунктах «б», «в», «к», «л» настоящего пункта, запрашиваются КУС Минземимуществом РБ по Миякинскому району в органах, предоставляющих  муниципальные услуги, в иных государственных органах, органах местного самоуправлении, участвующих в предоставлении муниципальных услуг, в распоряжении которых находятся указанные документы, если они не представлены заявителем по собственной инициативе. </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5.7. Ссудодатель и ссудополучатель оформляют договор о передаче муниципального имущества в безвозмездное пользование по форме, утвержденной Решением Совета сельского поселения Кожай-Семеновский сельсовет муниципального района Миякинский район Республики Башкортостан, а также перечни муниципального имущества, являющиеся неотъемлемой частью указанного договора.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5.8.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4B2AC5" w:rsidRPr="004B2AC5" w:rsidRDefault="004B2AC5" w:rsidP="004B2AC5">
      <w:pPr>
        <w:autoSpaceDE w:val="0"/>
        <w:autoSpaceDN w:val="0"/>
        <w:adjustRightInd w:val="0"/>
        <w:jc w:val="center"/>
        <w:rPr>
          <w:rFonts w:cs="Arial"/>
          <w:sz w:val="28"/>
          <w:szCs w:val="28"/>
        </w:rPr>
      </w:pPr>
    </w:p>
    <w:p w:rsidR="004B2AC5" w:rsidRPr="004B2AC5" w:rsidRDefault="004B2AC5" w:rsidP="004B2AC5">
      <w:pPr>
        <w:autoSpaceDE w:val="0"/>
        <w:autoSpaceDN w:val="0"/>
        <w:adjustRightInd w:val="0"/>
        <w:jc w:val="center"/>
        <w:rPr>
          <w:rFonts w:cs="Arial"/>
          <w:sz w:val="28"/>
          <w:szCs w:val="28"/>
        </w:rPr>
      </w:pPr>
      <w:r w:rsidRPr="004B2AC5">
        <w:rPr>
          <w:rFonts w:cs="Arial"/>
          <w:sz w:val="28"/>
          <w:szCs w:val="28"/>
        </w:rPr>
        <w:t>6. Особенности передачи муниципального имущества в аренду</w:t>
      </w:r>
    </w:p>
    <w:p w:rsidR="004B2AC5" w:rsidRPr="004B2AC5" w:rsidRDefault="004B2AC5" w:rsidP="004B2AC5">
      <w:pPr>
        <w:autoSpaceDE w:val="0"/>
        <w:autoSpaceDN w:val="0"/>
        <w:adjustRightInd w:val="0"/>
        <w:ind w:firstLine="720"/>
        <w:rPr>
          <w:rFonts w:cs="Courier New"/>
          <w:sz w:val="28"/>
          <w:szCs w:val="28"/>
        </w:rPr>
      </w:pP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6.1. Муниципальное имущество согласно законодательству и настоящему Порядку может быть передано в аренду без права выкупа юридическим и физическим лицам, в том числе иностранным, зарегистрированным в Республике Башкортостан.</w:t>
      </w:r>
    </w:p>
    <w:p w:rsidR="004B2AC5" w:rsidRPr="004B2AC5" w:rsidRDefault="004B2AC5" w:rsidP="004B2AC5">
      <w:pPr>
        <w:widowControl w:val="0"/>
        <w:autoSpaceDE w:val="0"/>
        <w:autoSpaceDN w:val="0"/>
        <w:ind w:firstLine="720"/>
        <w:jc w:val="both"/>
        <w:rPr>
          <w:sz w:val="28"/>
          <w:szCs w:val="28"/>
        </w:rPr>
      </w:pPr>
      <w:r w:rsidRPr="004B2AC5">
        <w:rPr>
          <w:sz w:val="28"/>
          <w:szCs w:val="28"/>
        </w:rPr>
        <w:t>6.2. Арендодателем муниципального имущества выступают:</w:t>
      </w:r>
    </w:p>
    <w:p w:rsidR="004B2AC5" w:rsidRPr="004B2AC5" w:rsidRDefault="004B2AC5" w:rsidP="004B2AC5">
      <w:pPr>
        <w:widowControl w:val="0"/>
        <w:autoSpaceDE w:val="0"/>
        <w:autoSpaceDN w:val="0"/>
        <w:ind w:firstLine="720"/>
        <w:jc w:val="both"/>
        <w:rPr>
          <w:sz w:val="28"/>
          <w:szCs w:val="28"/>
        </w:rPr>
      </w:pPr>
      <w:r w:rsidRPr="004B2AC5">
        <w:rPr>
          <w:sz w:val="28"/>
          <w:szCs w:val="28"/>
        </w:rPr>
        <w:t>от имени собственника – КУС Минземимущества РБ по Миякинскому району;</w:t>
      </w:r>
    </w:p>
    <w:p w:rsidR="004B2AC5" w:rsidRPr="004B2AC5" w:rsidRDefault="004B2AC5" w:rsidP="004B2AC5">
      <w:pPr>
        <w:widowControl w:val="0"/>
        <w:autoSpaceDE w:val="0"/>
        <w:autoSpaceDN w:val="0"/>
        <w:ind w:firstLine="720"/>
        <w:jc w:val="both"/>
        <w:rPr>
          <w:sz w:val="28"/>
          <w:szCs w:val="28"/>
        </w:rPr>
      </w:pPr>
      <w:r w:rsidRPr="004B2AC5">
        <w:rPr>
          <w:sz w:val="28"/>
          <w:szCs w:val="28"/>
        </w:rPr>
        <w:t xml:space="preserve">муниципальные учреждения, владеющие имуществом на праве оперативного управления при условии обязательного согласования предоставления муниципального имущества в аренду с КУСом Минземимущества РБ по Миякинскому району. </w:t>
      </w:r>
    </w:p>
    <w:p w:rsidR="004B2AC5" w:rsidRPr="004B2AC5" w:rsidRDefault="004B2AC5" w:rsidP="004B2AC5">
      <w:pPr>
        <w:widowControl w:val="0"/>
        <w:autoSpaceDE w:val="0"/>
        <w:autoSpaceDN w:val="0"/>
        <w:ind w:firstLine="720"/>
        <w:jc w:val="both"/>
        <w:rPr>
          <w:sz w:val="28"/>
          <w:szCs w:val="28"/>
        </w:rPr>
      </w:pPr>
      <w:r w:rsidRPr="004B2AC5">
        <w:rPr>
          <w:sz w:val="28"/>
          <w:szCs w:val="28"/>
        </w:rPr>
        <w:t>6.3.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КУСом Минземимущества РБ по Миякинскому району.</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lastRenderedPageBreak/>
        <w:t>6.4. Заявка о передаче муниципального имущества в аренду подается юридическими и физическими лицами в КУС Минземимущества РБ по Миякинскому району, регистрируется и рассматривается в порядке, установленном подпунктами 3.1.1-3.1.2 настоящего Порядка. Заявка должна быть согласована с юридическим лицом, в ведении (на балансе) которого находятся передаваемые в аренду объекты муниципального имущества.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К заявке прилагаются следующие документы:</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б) для индивидуального предпринимателя - свидетельство о государственной регистрации в качестве индивидуального предпринимателя,  а так же документы, удостоверяющие его личность;</w:t>
      </w:r>
    </w:p>
    <w:p w:rsidR="004B2AC5" w:rsidRPr="004B2AC5" w:rsidRDefault="004B2AC5" w:rsidP="004B2AC5">
      <w:pPr>
        <w:widowControl w:val="0"/>
        <w:autoSpaceDE w:val="0"/>
        <w:autoSpaceDN w:val="0"/>
        <w:ind w:firstLine="720"/>
        <w:jc w:val="both"/>
        <w:rPr>
          <w:sz w:val="28"/>
          <w:szCs w:val="28"/>
        </w:rPr>
      </w:pPr>
      <w:r w:rsidRPr="004B2AC5">
        <w:rPr>
          <w:sz w:val="28"/>
          <w:szCs w:val="28"/>
        </w:rPr>
        <w:t>в) выписка из Единого государственного реестра юридических лиц или нотариально заверенная ее копия, полеченная не ранее чем за шесть месяцев до даты обращения,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полученный не ранее чем за шесть месяцев до даты обращения,- для иностранных лиц;</w:t>
      </w:r>
    </w:p>
    <w:p w:rsidR="004B2AC5" w:rsidRPr="004B2AC5" w:rsidRDefault="004B2AC5" w:rsidP="004B2AC5">
      <w:pPr>
        <w:widowControl w:val="0"/>
        <w:autoSpaceDE w:val="0"/>
        <w:autoSpaceDN w:val="0"/>
        <w:ind w:firstLine="720"/>
        <w:jc w:val="both"/>
        <w:rPr>
          <w:sz w:val="28"/>
          <w:szCs w:val="28"/>
        </w:rPr>
      </w:pPr>
      <w:r w:rsidRPr="004B2AC5">
        <w:rPr>
          <w:sz w:val="28"/>
          <w:szCs w:val="28"/>
        </w:rPr>
        <w:t>г) документ, подтверждающий полномочия лица на осуществление действий от имени заявителя-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4B2AC5" w:rsidRPr="004B2AC5" w:rsidRDefault="004B2AC5" w:rsidP="004B2AC5">
      <w:pPr>
        <w:widowControl w:val="0"/>
        <w:autoSpaceDE w:val="0"/>
        <w:autoSpaceDN w:val="0"/>
        <w:ind w:firstLine="720"/>
        <w:jc w:val="both"/>
        <w:rPr>
          <w:sz w:val="28"/>
          <w:szCs w:val="28"/>
        </w:rPr>
      </w:pPr>
      <w:r w:rsidRPr="004B2AC5">
        <w:rPr>
          <w:sz w:val="28"/>
          <w:szCs w:val="28"/>
        </w:rPr>
        <w:t>д) 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4B2AC5" w:rsidRPr="004B2AC5" w:rsidRDefault="004B2AC5" w:rsidP="004B2AC5">
      <w:pPr>
        <w:widowControl w:val="0"/>
        <w:autoSpaceDE w:val="0"/>
        <w:autoSpaceDN w:val="0"/>
        <w:ind w:firstLine="720"/>
        <w:jc w:val="both"/>
        <w:rPr>
          <w:sz w:val="28"/>
          <w:szCs w:val="28"/>
        </w:rPr>
      </w:pPr>
      <w:r w:rsidRPr="004B2AC5">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B2AC5" w:rsidRPr="004B2AC5" w:rsidRDefault="004B2AC5" w:rsidP="004B2AC5">
      <w:pPr>
        <w:widowControl w:val="0"/>
        <w:autoSpaceDE w:val="0"/>
        <w:autoSpaceDN w:val="0"/>
        <w:ind w:firstLine="720"/>
        <w:jc w:val="both"/>
        <w:rPr>
          <w:sz w:val="28"/>
          <w:szCs w:val="28"/>
        </w:rPr>
      </w:pPr>
      <w:r w:rsidRPr="004B2AC5">
        <w:rPr>
          <w:sz w:val="28"/>
          <w:szCs w:val="28"/>
        </w:rPr>
        <w:lastRenderedPageBreak/>
        <w:t xml:space="preserve">ж) заявление об отсутствии решения о ликвидации заявителя-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приостановления деятельности заявителя в порядке, предусмотренном Кодексом Российской Федерации об административных правонарушениях;          </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з) письмо банковского учреждения о наличии банковских счетов заявителя;</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 xml:space="preserve">и) копия свидетельства о постановке на учет в налоговом органе </w:t>
      </w:r>
      <w:r w:rsidRPr="004B2AC5">
        <w:rPr>
          <w:rFonts w:cs="Arial"/>
          <w:sz w:val="28"/>
          <w:szCs w:val="28"/>
        </w:rPr>
        <w:br/>
        <w:t xml:space="preserve">(код ИНН); </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к)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л) для индивидуального предпринимателя - декларация о доходах;</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м) перечень муниципального имущества, предполагаемого к передаче в доверительное управление;</w:t>
      </w:r>
    </w:p>
    <w:p w:rsidR="004B2AC5" w:rsidRPr="004B2AC5" w:rsidRDefault="004B2AC5" w:rsidP="004B2AC5">
      <w:pPr>
        <w:widowControl w:val="0"/>
        <w:autoSpaceDE w:val="0"/>
        <w:autoSpaceDN w:val="0"/>
        <w:ind w:firstLine="720"/>
        <w:jc w:val="both"/>
        <w:rPr>
          <w:sz w:val="28"/>
          <w:szCs w:val="28"/>
        </w:rPr>
      </w:pPr>
      <w:r w:rsidRPr="004B2AC5">
        <w:rPr>
          <w:sz w:val="28"/>
          <w:szCs w:val="28"/>
        </w:rPr>
        <w:t>н)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 и карточки учета на все объекты муниципального нежилого фонда, включенные в перечень;</w:t>
      </w:r>
    </w:p>
    <w:p w:rsidR="004B2AC5" w:rsidRPr="004B2AC5" w:rsidRDefault="004B2AC5" w:rsidP="004B2AC5">
      <w:pPr>
        <w:widowControl w:val="0"/>
        <w:autoSpaceDE w:val="0"/>
        <w:autoSpaceDN w:val="0"/>
        <w:ind w:firstLine="720"/>
        <w:jc w:val="both"/>
        <w:rPr>
          <w:sz w:val="28"/>
          <w:szCs w:val="28"/>
        </w:rPr>
      </w:pPr>
      <w:r w:rsidRPr="004B2AC5">
        <w:rPr>
          <w:sz w:val="28"/>
          <w:szCs w:val="28"/>
        </w:rPr>
        <w:t>о) опись представляемых документов.</w:t>
      </w:r>
    </w:p>
    <w:p w:rsidR="004B2AC5" w:rsidRPr="004B2AC5" w:rsidRDefault="004B2AC5" w:rsidP="004B2AC5">
      <w:pPr>
        <w:widowControl w:val="0"/>
        <w:autoSpaceDE w:val="0"/>
        <w:autoSpaceDN w:val="0"/>
        <w:ind w:firstLine="720"/>
        <w:jc w:val="both"/>
        <w:rPr>
          <w:sz w:val="28"/>
          <w:szCs w:val="28"/>
        </w:rPr>
      </w:pPr>
      <w:r w:rsidRPr="004B2AC5">
        <w:rPr>
          <w:sz w:val="28"/>
          <w:szCs w:val="28"/>
        </w:rPr>
        <w:t xml:space="preserve">Документы указанных в подпунктах «а», «г»-«и», «м»-«о» настоящего пункта, представляются в КУС Минземимущество РБ по Миякинскому району заявителем самостоятельно. </w:t>
      </w:r>
    </w:p>
    <w:p w:rsidR="004B2AC5" w:rsidRPr="004B2AC5" w:rsidRDefault="004B2AC5" w:rsidP="004B2AC5">
      <w:pPr>
        <w:widowControl w:val="0"/>
        <w:autoSpaceDE w:val="0"/>
        <w:autoSpaceDN w:val="0"/>
        <w:ind w:firstLine="720"/>
        <w:jc w:val="both"/>
        <w:rPr>
          <w:sz w:val="28"/>
          <w:szCs w:val="28"/>
        </w:rPr>
      </w:pPr>
      <w:r w:rsidRPr="004B2AC5">
        <w:rPr>
          <w:sz w:val="28"/>
          <w:szCs w:val="28"/>
        </w:rPr>
        <w:t xml:space="preserve">Документы, указанные в подпунктах «б», «в», «к», «л», «л»настоящего пункта, запрашиваются КУС Минземимуществом РБ по Миякинскому району в органах, предоставляющих  муниципальные услуги, в иных государственных органах, органах местного самоуправлении, участвующих в предоставлении муниципальных услуг, в распоряжении которых находятся указанные документы, если они не представлены заявителем по собственной инициативе. </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6.5. КУС Минземимущества РБ по Миякинскомй району самостоятельно, без согласования с юридическими лицами, в ведении (на балансе) которых находится муниципальное имущество, заключает договоры аренды в следующих случаях:</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имеется их необоснованный отказ от подписания договоров о передаче муниципального имущества в аренду.</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6.6. Сроки аренды муниципального имущества определяются договором аренды.</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lastRenderedPageBreak/>
        <w:t>6.7. Размер годовой арендной платы за пользование муниципальным имуществом сельского поселения Кожай-Семеновский сельсовет муниципального района Миякинский район Республики Башкортостан определяется в соответствии отчетом независимого оценщика, произведенным согласно требованиям Федерального закона « Об оценочной деятельности в Российской Федерации», и  Методикой определения годовой арендной платы за пользование муниципальным имуществом сельского поселения Кожай-Семеновский сельсовет муниципального района Миякинский район Республики Башкортостан, а также устанавливается по результатам проведения  торгов на право заключения договоров аренды на основании итогового протокола комиссии по организации и проведению конкурсов (аукционов) на право заключения договоров аренды, доверительного управления, безвозмездного пользования муниципальным имуществом 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Условия, сроки внесения и расчетные счета для перечисления арендной платы определяются договором аренды.</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Размеры арендной платы подлежат досрочному пересмотру в следующих случаях:</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изменение коэффициентов расчета годовой арендной платы;</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изменение состава арендованного имущества;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изменение разрешенного использования арендуемого объекта;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другие случаи, предусмотренные законодательством.</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6.8.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устанавливаются и вносятся в порядке согласно законодательству.</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6.9. КУС Минземимущества РБ по Миякинскому району, балансодержатель и арендатор оформляют договор о передаче муниципального имущества в аренду без права выкупа по форме, утвержденной Решением Совета сельского поселения Кожай-Семеновский сельсовет муниципального района Миякинский район.</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6.10.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6.11.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в первый год аренды- 40 процентов от размера арендной платы;</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во второй год аренды- 60 процентов от размера арендной платы;</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в третий год аренды- 80 процентов от размера арендной платы;</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lastRenderedPageBreak/>
        <w:t xml:space="preserve">в четвертый год аренды и далее- 100 процентов от  размера арендной платы.  </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6.12.  Антимонопольные требования к торгам, запросу котировок цен на товары, запросу предложений</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1. При проведении торгов, запроса котировок цен на товары (далее-запрос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1) координация организаторами торгов, запроса котировок, запроса предложений или заказчиками деятельности их участников;</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3) нарушение порядка определения победителя или победителей торгов, запроса котировок, запроса предложений;</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2. Наряду с установленными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3. Наряду с установленными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4. Нарушение правил,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4B2AC5" w:rsidRPr="004B2AC5" w:rsidRDefault="004B2AC5" w:rsidP="004B2AC5">
      <w:pPr>
        <w:autoSpaceDE w:val="0"/>
        <w:autoSpaceDN w:val="0"/>
        <w:adjustRightInd w:val="0"/>
        <w:ind w:firstLine="720"/>
        <w:rPr>
          <w:rFonts w:cs="Courier New"/>
          <w:sz w:val="28"/>
          <w:szCs w:val="28"/>
        </w:rPr>
      </w:pPr>
    </w:p>
    <w:p w:rsidR="004B2AC5" w:rsidRPr="004B2AC5" w:rsidRDefault="004B2AC5" w:rsidP="004B2AC5">
      <w:pPr>
        <w:autoSpaceDE w:val="0"/>
        <w:autoSpaceDN w:val="0"/>
        <w:adjustRightInd w:val="0"/>
        <w:jc w:val="center"/>
        <w:rPr>
          <w:rFonts w:cs="Arial"/>
          <w:sz w:val="28"/>
          <w:szCs w:val="28"/>
        </w:rPr>
      </w:pPr>
      <w:r w:rsidRPr="004B2AC5">
        <w:rPr>
          <w:rFonts w:cs="Arial"/>
          <w:sz w:val="28"/>
          <w:szCs w:val="28"/>
        </w:rPr>
        <w:lastRenderedPageBreak/>
        <w:t>7. Особенности передачи муниципального имущества в субаренду</w:t>
      </w:r>
    </w:p>
    <w:p w:rsidR="004B2AC5" w:rsidRPr="004B2AC5" w:rsidRDefault="004B2AC5" w:rsidP="004B2AC5">
      <w:pPr>
        <w:autoSpaceDE w:val="0"/>
        <w:autoSpaceDN w:val="0"/>
        <w:adjustRightInd w:val="0"/>
        <w:rPr>
          <w:rFonts w:cs="Courier New"/>
          <w:sz w:val="28"/>
          <w:szCs w:val="28"/>
        </w:rPr>
      </w:pP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7.1. Арендатор по согласованию с КУС Минземимущества РБ по Миякинскому району и юридическим лицом, в ведении (на балансе) которого находится муниципальное имущество, имеет право сдать в субаренду юридическим и физическим лицам арендуемое им имущество, за исключением случаев, предусмотренных законодательством, настоящим Порядком и договором аренды.</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7.2. Арендаторы, получившие льготы по арендной плате в порядке и на основаниях, установленных законодательством, не имеют права на передачу муниципального имущества в субаренду. Вопросы о разрешении субаренды в этих случаях рассматриваются КУСом Минземимущества РБ  по Миякинскому району.</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7.3. При сдаче имущества в субаренду ответственным за использование имущества перед арендодателем является арендатор.</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7.4. В месячный срок с момента согласования заявки о передаче в субаренду части арендуемого имущества договор субаренды, оформленный по форме, утвержденной Решением Совета сельского поселения Кожай-Семеновский сельсовет муниципального района Миякинский район Республики Башкортостан, и карточка учета должны быть представлены заявителем в КУС Минземимущества РБ по Миякинскому району.</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7.5. Размер общей площади объекта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 муниципального нежилого фонда, для резидентов технопарков- восьмидесяти пяти процентов от общей площади арендуемого объекта.</w:t>
      </w:r>
    </w:p>
    <w:p w:rsidR="004B2AC5" w:rsidRPr="004B2AC5" w:rsidRDefault="004B2AC5" w:rsidP="004B2AC5">
      <w:pPr>
        <w:autoSpaceDE w:val="0"/>
        <w:autoSpaceDN w:val="0"/>
        <w:adjustRightInd w:val="0"/>
        <w:ind w:firstLine="720"/>
        <w:jc w:val="both"/>
        <w:rPr>
          <w:rFonts w:cs="Arial"/>
          <w:sz w:val="28"/>
          <w:szCs w:val="28"/>
        </w:rPr>
      </w:pPr>
      <w:r w:rsidRPr="004B2AC5">
        <w:rPr>
          <w:rFonts w:cs="Arial"/>
          <w:sz w:val="28"/>
          <w:szCs w:val="28"/>
        </w:rPr>
        <w:t>7.6. Арендная плата за субаренду муниципального имущества перечисляется на расчетный счет арендатора, включая налог на добавленную стоимость.</w:t>
      </w:r>
    </w:p>
    <w:p w:rsidR="004B2AC5" w:rsidRPr="004B2AC5" w:rsidRDefault="004B2AC5" w:rsidP="004B2AC5">
      <w:pPr>
        <w:autoSpaceDE w:val="0"/>
        <w:autoSpaceDN w:val="0"/>
        <w:adjustRightInd w:val="0"/>
        <w:ind w:firstLine="720"/>
        <w:jc w:val="both"/>
        <w:rPr>
          <w:rFonts w:cs="Courier New"/>
          <w:sz w:val="28"/>
          <w:szCs w:val="28"/>
        </w:rPr>
      </w:pPr>
      <w:r w:rsidRPr="004B2AC5">
        <w:rPr>
          <w:rFonts w:cs="Courier New"/>
          <w:sz w:val="28"/>
          <w:szCs w:val="28"/>
        </w:rPr>
        <w:t>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в бюджет</w:t>
      </w:r>
      <w:r w:rsidRPr="004B2AC5">
        <w:rPr>
          <w:rFonts w:ascii="Calibri" w:eastAsia="Calibri" w:hAnsi="Calibri"/>
          <w:sz w:val="22"/>
          <w:szCs w:val="22"/>
          <w:lang w:eastAsia="en-US"/>
        </w:rPr>
        <w:t xml:space="preserve"> </w:t>
      </w:r>
      <w:r w:rsidRPr="004B2AC5">
        <w:rPr>
          <w:rFonts w:cs="Courier New"/>
          <w:sz w:val="28"/>
          <w:szCs w:val="28"/>
        </w:rPr>
        <w:t>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4B2AC5" w:rsidRPr="004B2AC5" w:rsidRDefault="004B2AC5" w:rsidP="004B2AC5">
      <w:pPr>
        <w:autoSpaceDE w:val="0"/>
        <w:autoSpaceDN w:val="0"/>
        <w:adjustRightInd w:val="0"/>
        <w:ind w:left="5670"/>
        <w:rPr>
          <w:rFonts w:cs="Arial"/>
          <w:sz w:val="28"/>
          <w:szCs w:val="16"/>
        </w:rPr>
      </w:pPr>
      <w:r w:rsidRPr="004B2AC5">
        <w:rPr>
          <w:rFonts w:cs="Arial"/>
          <w:sz w:val="28"/>
          <w:szCs w:val="16"/>
        </w:rPr>
        <w:t>Утверждена</w:t>
      </w:r>
    </w:p>
    <w:p w:rsidR="004B2AC5" w:rsidRPr="004B2AC5" w:rsidRDefault="004B2AC5" w:rsidP="004B2AC5">
      <w:pPr>
        <w:autoSpaceDE w:val="0"/>
        <w:autoSpaceDN w:val="0"/>
        <w:adjustRightInd w:val="0"/>
        <w:ind w:left="5670"/>
        <w:rPr>
          <w:rFonts w:cs="Arial"/>
          <w:sz w:val="28"/>
          <w:szCs w:val="16"/>
        </w:rPr>
      </w:pPr>
      <w:r w:rsidRPr="004B2AC5">
        <w:rPr>
          <w:rFonts w:cs="Arial"/>
          <w:sz w:val="28"/>
          <w:szCs w:val="16"/>
        </w:rPr>
        <w:t>решением Совета</w:t>
      </w:r>
      <w:r w:rsidRPr="004B2AC5">
        <w:rPr>
          <w:rFonts w:ascii="Arial" w:hAnsi="Arial" w:cs="Arial"/>
          <w:b/>
          <w:bCs/>
          <w:sz w:val="16"/>
          <w:szCs w:val="16"/>
        </w:rPr>
        <w:t xml:space="preserve"> </w:t>
      </w:r>
      <w:r w:rsidRPr="004B2AC5">
        <w:rPr>
          <w:rFonts w:cs="Arial"/>
          <w:sz w:val="28"/>
          <w:szCs w:val="16"/>
        </w:rPr>
        <w:t>сельского поселения Кожай-Семеновский сельсовет</w:t>
      </w:r>
    </w:p>
    <w:p w:rsidR="004B2AC5" w:rsidRPr="004B2AC5" w:rsidRDefault="004B2AC5" w:rsidP="004B2AC5">
      <w:pPr>
        <w:autoSpaceDE w:val="0"/>
        <w:autoSpaceDN w:val="0"/>
        <w:adjustRightInd w:val="0"/>
        <w:ind w:left="5670"/>
        <w:rPr>
          <w:rFonts w:cs="Arial"/>
          <w:sz w:val="28"/>
          <w:szCs w:val="16"/>
        </w:rPr>
      </w:pPr>
      <w:r w:rsidRPr="004B2AC5">
        <w:rPr>
          <w:rFonts w:cs="Arial"/>
          <w:sz w:val="28"/>
          <w:szCs w:val="16"/>
        </w:rPr>
        <w:t>муниципального района</w:t>
      </w:r>
    </w:p>
    <w:p w:rsidR="004B2AC5" w:rsidRPr="004B2AC5" w:rsidRDefault="004B2AC5" w:rsidP="004B2AC5">
      <w:pPr>
        <w:autoSpaceDE w:val="0"/>
        <w:autoSpaceDN w:val="0"/>
        <w:adjustRightInd w:val="0"/>
        <w:ind w:left="5670"/>
        <w:rPr>
          <w:rFonts w:cs="Arial"/>
          <w:sz w:val="28"/>
          <w:szCs w:val="16"/>
        </w:rPr>
      </w:pPr>
      <w:r w:rsidRPr="004B2AC5">
        <w:rPr>
          <w:rFonts w:cs="Arial"/>
          <w:sz w:val="28"/>
          <w:szCs w:val="16"/>
        </w:rPr>
        <w:t>Миякинский район</w:t>
      </w:r>
    </w:p>
    <w:p w:rsidR="004B2AC5" w:rsidRPr="004B2AC5" w:rsidRDefault="004B2AC5" w:rsidP="004B2AC5">
      <w:pPr>
        <w:autoSpaceDE w:val="0"/>
        <w:autoSpaceDN w:val="0"/>
        <w:adjustRightInd w:val="0"/>
        <w:ind w:left="5670"/>
        <w:rPr>
          <w:rFonts w:cs="Arial"/>
          <w:sz w:val="28"/>
          <w:szCs w:val="16"/>
        </w:rPr>
      </w:pPr>
      <w:r w:rsidRPr="004B2AC5">
        <w:rPr>
          <w:rFonts w:cs="Arial"/>
          <w:sz w:val="28"/>
          <w:szCs w:val="16"/>
        </w:rPr>
        <w:t>№ 251 от 16.07.2019 г.</w:t>
      </w:r>
    </w:p>
    <w:p w:rsidR="004B2AC5" w:rsidRPr="004B2AC5" w:rsidRDefault="004B2AC5" w:rsidP="004B2AC5">
      <w:pPr>
        <w:autoSpaceDE w:val="0"/>
        <w:autoSpaceDN w:val="0"/>
        <w:adjustRightInd w:val="0"/>
        <w:rPr>
          <w:rFonts w:cs="Courier New"/>
          <w:sz w:val="28"/>
          <w:szCs w:val="20"/>
        </w:rPr>
      </w:pPr>
    </w:p>
    <w:p w:rsidR="004B2AC5" w:rsidRPr="004B2AC5" w:rsidRDefault="004B2AC5" w:rsidP="004B2AC5">
      <w:pPr>
        <w:autoSpaceDE w:val="0"/>
        <w:autoSpaceDN w:val="0"/>
        <w:adjustRightInd w:val="0"/>
        <w:rPr>
          <w:rFonts w:cs="Courier New"/>
          <w:sz w:val="28"/>
          <w:szCs w:val="20"/>
        </w:rPr>
      </w:pPr>
    </w:p>
    <w:p w:rsidR="004B2AC5" w:rsidRPr="004B2AC5" w:rsidRDefault="004B2AC5" w:rsidP="004B2AC5">
      <w:pPr>
        <w:autoSpaceDE w:val="0"/>
        <w:autoSpaceDN w:val="0"/>
        <w:adjustRightInd w:val="0"/>
        <w:jc w:val="center"/>
        <w:rPr>
          <w:rFonts w:cs="Arial"/>
          <w:bCs/>
          <w:sz w:val="28"/>
          <w:szCs w:val="16"/>
        </w:rPr>
      </w:pPr>
      <w:r w:rsidRPr="004B2AC5">
        <w:rPr>
          <w:rFonts w:cs="Arial"/>
          <w:bCs/>
          <w:sz w:val="28"/>
          <w:szCs w:val="16"/>
        </w:rPr>
        <w:t>МЕТОДИКА</w:t>
      </w:r>
    </w:p>
    <w:p w:rsidR="004B2AC5" w:rsidRPr="004B2AC5" w:rsidRDefault="004B2AC5" w:rsidP="004B2AC5">
      <w:pPr>
        <w:autoSpaceDE w:val="0"/>
        <w:autoSpaceDN w:val="0"/>
        <w:adjustRightInd w:val="0"/>
        <w:jc w:val="center"/>
        <w:rPr>
          <w:rFonts w:cs="Arial"/>
          <w:bCs/>
          <w:sz w:val="28"/>
          <w:szCs w:val="16"/>
        </w:rPr>
      </w:pPr>
      <w:r w:rsidRPr="004B2AC5">
        <w:rPr>
          <w:rFonts w:cs="Arial"/>
          <w:bCs/>
          <w:sz w:val="28"/>
          <w:szCs w:val="16"/>
        </w:rPr>
        <w:t>определения годовой арендной платы за пользование муниципальным имуществом</w:t>
      </w:r>
      <w:r w:rsidRPr="004B2AC5">
        <w:rPr>
          <w:rFonts w:ascii="Arial" w:hAnsi="Arial" w:cs="Arial"/>
          <w:b/>
          <w:bCs/>
          <w:sz w:val="16"/>
          <w:szCs w:val="16"/>
        </w:rPr>
        <w:t xml:space="preserve"> </w:t>
      </w:r>
      <w:r w:rsidRPr="004B2AC5">
        <w:rPr>
          <w:rFonts w:cs="Arial"/>
          <w:bCs/>
          <w:sz w:val="28"/>
          <w:szCs w:val="16"/>
        </w:rPr>
        <w:t>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autoSpaceDE w:val="0"/>
        <w:autoSpaceDN w:val="0"/>
        <w:adjustRightInd w:val="0"/>
        <w:rPr>
          <w:rFonts w:cs="Courier New"/>
          <w:sz w:val="28"/>
          <w:szCs w:val="20"/>
        </w:rPr>
      </w:pPr>
    </w:p>
    <w:p w:rsidR="004B2AC5" w:rsidRPr="004B2AC5" w:rsidRDefault="004B2AC5" w:rsidP="004B2AC5">
      <w:pPr>
        <w:autoSpaceDE w:val="0"/>
        <w:autoSpaceDN w:val="0"/>
        <w:adjustRightInd w:val="0"/>
        <w:jc w:val="center"/>
        <w:rPr>
          <w:rFonts w:cs="Arial"/>
          <w:sz w:val="28"/>
          <w:szCs w:val="20"/>
        </w:rPr>
      </w:pPr>
      <w:r w:rsidRPr="004B2AC5">
        <w:rPr>
          <w:rFonts w:cs="Arial"/>
          <w:sz w:val="28"/>
          <w:szCs w:val="20"/>
        </w:rPr>
        <w:t>1. Общие положения</w:t>
      </w:r>
    </w:p>
    <w:p w:rsidR="004B2AC5" w:rsidRPr="004B2AC5" w:rsidRDefault="004B2AC5" w:rsidP="004B2AC5">
      <w:pPr>
        <w:autoSpaceDE w:val="0"/>
        <w:autoSpaceDN w:val="0"/>
        <w:adjustRightInd w:val="0"/>
        <w:rPr>
          <w:rFonts w:cs="Courier New"/>
          <w:sz w:val="28"/>
          <w:szCs w:val="20"/>
        </w:rPr>
      </w:pP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1.1. Настоящая Методика регламентирует порядок определения годовой арендной платы за пользование муниципальным имуществом сельского поселения Кожай-Семеновский сельсовет муниципального района Миякинский район Республики Башкортостан, переданным в аренду юридическим,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1.3.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4B2AC5" w:rsidRPr="004B2AC5" w:rsidRDefault="004B2AC5" w:rsidP="004B2AC5">
      <w:pPr>
        <w:autoSpaceDE w:val="0"/>
        <w:autoSpaceDN w:val="0"/>
        <w:adjustRightInd w:val="0"/>
        <w:rPr>
          <w:rFonts w:cs="Courier New"/>
          <w:sz w:val="28"/>
          <w:szCs w:val="20"/>
        </w:rPr>
      </w:pPr>
    </w:p>
    <w:p w:rsidR="004B2AC5" w:rsidRPr="004B2AC5" w:rsidRDefault="004B2AC5" w:rsidP="004B2AC5">
      <w:pPr>
        <w:autoSpaceDE w:val="0"/>
        <w:autoSpaceDN w:val="0"/>
        <w:adjustRightInd w:val="0"/>
        <w:jc w:val="center"/>
        <w:rPr>
          <w:rFonts w:cs="Arial"/>
          <w:sz w:val="28"/>
          <w:szCs w:val="20"/>
        </w:rPr>
      </w:pPr>
      <w:r w:rsidRPr="004B2AC5">
        <w:rPr>
          <w:rFonts w:cs="Arial"/>
          <w:sz w:val="28"/>
          <w:szCs w:val="20"/>
        </w:rPr>
        <w:t>2. Расчет годовой арендной платы за пользование</w:t>
      </w:r>
    </w:p>
    <w:p w:rsidR="004B2AC5" w:rsidRPr="004B2AC5" w:rsidRDefault="004B2AC5" w:rsidP="004B2AC5">
      <w:pPr>
        <w:autoSpaceDE w:val="0"/>
        <w:autoSpaceDN w:val="0"/>
        <w:adjustRightInd w:val="0"/>
        <w:jc w:val="center"/>
        <w:rPr>
          <w:rFonts w:cs="Arial"/>
          <w:sz w:val="28"/>
          <w:szCs w:val="20"/>
        </w:rPr>
      </w:pPr>
      <w:r w:rsidRPr="004B2AC5">
        <w:rPr>
          <w:rFonts w:cs="Arial"/>
          <w:sz w:val="28"/>
          <w:szCs w:val="20"/>
        </w:rPr>
        <w:t>объектами муниципального нежилого фонда</w:t>
      </w:r>
    </w:p>
    <w:p w:rsidR="004B2AC5" w:rsidRPr="004B2AC5" w:rsidRDefault="004B2AC5" w:rsidP="004B2AC5">
      <w:pPr>
        <w:autoSpaceDE w:val="0"/>
        <w:autoSpaceDN w:val="0"/>
        <w:adjustRightInd w:val="0"/>
        <w:rPr>
          <w:rFonts w:cs="Courier New"/>
          <w:sz w:val="28"/>
          <w:szCs w:val="20"/>
        </w:rPr>
      </w:pP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lastRenderedPageBreak/>
        <w:t>2.1. Размер годовой арендной платы за пользование объектами муниципального нежилого фонда рассчитывается по следующей формуле:</w:t>
      </w:r>
    </w:p>
    <w:p w:rsidR="004B2AC5" w:rsidRPr="004B2AC5" w:rsidRDefault="004B2AC5" w:rsidP="004B2AC5">
      <w:pPr>
        <w:autoSpaceDE w:val="0"/>
        <w:autoSpaceDN w:val="0"/>
        <w:adjustRightInd w:val="0"/>
        <w:ind w:firstLine="720"/>
        <w:jc w:val="center"/>
        <w:rPr>
          <w:rFonts w:cs="Arial"/>
          <w:sz w:val="28"/>
          <w:szCs w:val="20"/>
        </w:rPr>
      </w:pPr>
    </w:p>
    <w:p w:rsidR="004B2AC5" w:rsidRPr="004B2AC5" w:rsidRDefault="004B2AC5" w:rsidP="004B2AC5">
      <w:pPr>
        <w:autoSpaceDE w:val="0"/>
        <w:autoSpaceDN w:val="0"/>
        <w:adjustRightInd w:val="0"/>
        <w:ind w:firstLine="720"/>
        <w:rPr>
          <w:sz w:val="28"/>
          <w:szCs w:val="30"/>
        </w:rPr>
      </w:pPr>
      <w:r w:rsidRPr="004B2AC5">
        <w:rPr>
          <w:sz w:val="28"/>
          <w:szCs w:val="30"/>
        </w:rPr>
        <w:t xml:space="preserve">Апл = Сс× </w:t>
      </w:r>
      <w:r w:rsidRPr="004B2AC5">
        <w:rPr>
          <w:sz w:val="28"/>
          <w:szCs w:val="30"/>
          <w:lang w:val="en-US"/>
        </w:rPr>
        <w:t>S</w:t>
      </w:r>
      <w:r w:rsidRPr="004B2AC5">
        <w:rPr>
          <w:sz w:val="28"/>
          <w:szCs w:val="30"/>
        </w:rPr>
        <w:t>×К1×К2×К3×К4×К5×К6×К7×К8× (1+Кндс), где</w:t>
      </w:r>
    </w:p>
    <w:p w:rsidR="004B2AC5" w:rsidRPr="004B2AC5" w:rsidRDefault="004B2AC5" w:rsidP="004B2AC5">
      <w:pPr>
        <w:autoSpaceDE w:val="0"/>
        <w:autoSpaceDN w:val="0"/>
        <w:adjustRightInd w:val="0"/>
        <w:ind w:firstLine="720"/>
        <w:jc w:val="both"/>
        <w:rPr>
          <w:rFonts w:cs="Arial"/>
          <w:sz w:val="28"/>
          <w:szCs w:val="20"/>
        </w:rPr>
      </w:pP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Апл – арендная плата;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Главой сельского поселения Кожай-Семеновский сельсовет муниципального района Миякинский район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S - общая площадь арендуемого объекта муниципального нежилого фонда;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К1 - коэффициент, учитывающий территориально-экономическую зону расположения арендуемого объекта муниципального нежилого фонда: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а)  К1 = 1,5, при расположении арендуемого объекта в кварталах 4-7 в селе Кожай-Семеновка;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б) К1=1, при расположении арендуемого объекта в остальных территориях райцентра и населенных пунктах района.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К2 - коэффициент разрешенного использования:</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 xml:space="preserve">а) К2=3,0 при использовании объектов муниципального нежилого фонда под: </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ломбарды;</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игорные заведения;</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б) К2=2,0 при использовании объектов муниципального  нежилого фонда под:</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 xml:space="preserve">биржи; </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 xml:space="preserve">пункты обмена валюты; </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размещение кредитных организаций (филиалов, представительств, дополнительных офисов, банкоматов), подразделений инкассации;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 xml:space="preserve">негосударственные пенсионные фонды; </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осуществление посреднической деятельности;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рестораны;</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бары;</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коммерческие дискотеки, ночные клубы;</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гостиницы;</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выставки;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в) К2=1,5 при использовании объектов муниципального нежилого фонда: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осуществления функций по управлению государственными, муниципальными унитарными предприятиями Республики Башкортостан;</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lastRenderedPageBreak/>
        <w:t>организациями, осуществляющими операции с ценными бумагами и валютой;</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инвестиционными и аудиторскими организациями;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рекламными агентствами;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осуществления административной деятельности по управлению коммерческими организациями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 xml:space="preserve"> г) К2=1,2 при использовании объектов муниципального нежилого фонда: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фирмами, занимающимися маркетинговыми исследованиями, консультациями по вопросам коммерческой деятельности и финансам;</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сыскными и охранными бюро;</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терминалами по хранению и растаможиванию грузов;</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информационными агентствами;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экскурсионными и туристическими бюро;</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организациями, осуществляющими операции с недвижимостью;</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игровых автоматов без денежного выигрыша;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интернет-кафе и компьютерными клубами;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бильярдными клубами;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осуществления торговой, производственной деятельности;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фитнес-клубами;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 К2=0,7 при использовании объектов муниципального нежилого фонда: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размещения терминалов по приему платежей;</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обслуживания и ремонта транспортных средств;</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ремонта и обслуживания оргтехники;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кредитными организациями (филиалами, представительствами, дополнительными офисами), подразделениями инкассации, расположенными в сельской местности;</w:t>
      </w:r>
    </w:p>
    <w:p w:rsidR="004B2AC5" w:rsidRPr="004B2AC5" w:rsidRDefault="004B2AC5" w:rsidP="004B2AC5">
      <w:pPr>
        <w:autoSpaceDE w:val="0"/>
        <w:autoSpaceDN w:val="0"/>
        <w:adjustRightInd w:val="0"/>
        <w:ind w:firstLine="720"/>
        <w:jc w:val="both"/>
        <w:rPr>
          <w:rFonts w:cs="Arial"/>
          <w:sz w:val="28"/>
          <w:szCs w:val="20"/>
        </w:rPr>
      </w:pPr>
      <w:r w:rsidRPr="004B2AC5">
        <w:rPr>
          <w:iCs/>
          <w:sz w:val="28"/>
          <w:szCs w:val="30"/>
        </w:rPr>
        <w:t>под стоматологию, лечебную косметологию</w:t>
      </w:r>
      <w:r w:rsidRPr="004B2AC5">
        <w:rPr>
          <w:rFonts w:cs="Arial"/>
          <w:sz w:val="28"/>
          <w:szCs w:val="20"/>
        </w:rPr>
        <w:t>;</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страховыми компаниями;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ликвидационными комиссиями коммерческих банков;</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прочих видов деятельности, не вошедших в настоящий перечень;</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е) К2=0,5 при использовании объектов муниципального нежилого фонда: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территориальными органами федеральных органов исполнительной власти;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некоммерческими организациями;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 xml:space="preserve"> адвокатами и конторами адвокатов;</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частнопрактикующими нотариусами;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юридическими консультациями;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негосударственными образовательными организациями, имеющими лицензию на правоведения образовательной деятельности;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lastRenderedPageBreak/>
        <w:t>информационно-вычислительными центрами;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ведения научно-исследовательских и проектных работ;</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производства продуктов питания (при наличии разрешения органов госсанэпиднадзора);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фермерскими хозяйствами;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ведения работ по строительству, ремонту и эксплуатации жилого и нежилого фонда;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оказания услуг телеграфной связи, сотовой системы радиотелефонной связи (размещение оборудования);</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организации общественного питания (столовые, кафе, закусочные);</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размещения солярия, сауны, бани, парикмахерской;</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предприятиями инвалидов;</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фармацевтической (аптечно-лекарственной) деятельности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ж) К2=0,3 при использовании объектов муниципального нежилого фонда: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специализированными комиссионными магазинами;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магазинами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предприятиями почтовой связи;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реализации периодической печатной продукции;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под гаражи;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оказания фотоуслуг;</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школьно-базовыми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 на площадь помещения, используемого в целях оказания данных видов услуг)</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з) К2=0,2 при использовании объектов муниципального нежилого фонда: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спортивными и культурно-просветительными организациями;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религиозными организациями;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художественными салонами;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организациями средств массовой информации и книгоиздания;</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магазинами оптики;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оказания медицинских лечебных услуг;</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для производства товаров и услуг для инвалидов;</w:t>
      </w:r>
    </w:p>
    <w:p w:rsidR="004B2AC5" w:rsidRPr="004B2AC5" w:rsidRDefault="004B2AC5" w:rsidP="004B2AC5">
      <w:pPr>
        <w:autoSpaceDE w:val="0"/>
        <w:autoSpaceDN w:val="0"/>
        <w:adjustRightInd w:val="0"/>
        <w:ind w:firstLine="720"/>
        <w:jc w:val="both"/>
        <w:rPr>
          <w:sz w:val="28"/>
          <w:szCs w:val="20"/>
        </w:rPr>
      </w:pPr>
      <w:r w:rsidRPr="004B2AC5">
        <w:rPr>
          <w:iCs/>
          <w:sz w:val="28"/>
          <w:szCs w:val="30"/>
        </w:rPr>
        <w:t>книжными магазинами государственных предприятий;</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и) К2=0,01 при использовании объектов муниципального нежилого фонда: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школами, детскими домами, домами ребенка (грудника), детскими санаториями, детскими садами и яслями;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lastRenderedPageBreak/>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по месту жительства;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домами для престарелых, инвалидов и социально не защищенных слоев населения;</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обществами и организациями инвалидов, ветеранов, партий, профсоюзов, благотворительных фондов;</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государственными и муниципальными архивами, библиотеками, музеями;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творческими союзами Республики Башкортостан;</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органами службы занятости;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фондами государственного обязательного медицинского страхования;</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медицинскими учреждениями,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бюджетными 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бюджетными государственными и муниципальными учреждениями;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муниципальными автономными учреждениями;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 xml:space="preserve">бюджетными учреждениями академий наук; </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организациями, осуществляющими обслуживание социально не защищенных слоев населения;</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организациями, осуществляющими розничную торговлю хлебобулочными изделиями (на площадь помещения, используемую в целях реализации данных видов товаров);</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государственными казенными и муниципальными казенными учреждениям;</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 сметной документации, но не превышающий срока действия договора аренды).</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 К2=0,1 при использовании объектов муниципального нежилого фонда: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 организациями и индивидуальными предпринимателями, занимающимися деятельностью по реализации коммунальных услуг (водоснабжение, теплоснабжение, энергосбережение и т.д.) населению, организациям.</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lastRenderedPageBreak/>
        <w:t xml:space="preserve">К3 - коэффициент расположения арендуемого объекта муниципального нежилого фонда в здании (строении): </w:t>
      </w:r>
    </w:p>
    <w:p w:rsidR="004B2AC5" w:rsidRPr="004B2AC5" w:rsidRDefault="004B2AC5" w:rsidP="004B2AC5">
      <w:pPr>
        <w:autoSpaceDE w:val="0"/>
        <w:autoSpaceDN w:val="0"/>
        <w:adjustRightInd w:val="0"/>
        <w:ind w:firstLine="720"/>
        <w:jc w:val="both"/>
        <w:rPr>
          <w:rFonts w:cs="Arial"/>
          <w:sz w:val="28"/>
          <w:szCs w:val="20"/>
        </w:rPr>
      </w:pP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К3=1,0 при расположении в надземной части здания (строения);</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К3=0,8 при расположении в чердачном помещении (мансарде);</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К3=0,7 при расположении в цокольном помещении;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К3=0,5 при расположении в подвальном помещении;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К4 - коэффициент использования мест общего пользования арендуемого объекта муниципального нежилого фонда (коридоры, туалеты, вестибюли и др.):</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К4=1,0 при наличии технического паспорта;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К4=1,2 при отсутствии технического паспорта;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К5 - коэффициент типа здания (строения) арендуемого объекта:</w:t>
      </w:r>
    </w:p>
    <w:p w:rsidR="004B2AC5" w:rsidRPr="004B2AC5" w:rsidRDefault="004B2AC5" w:rsidP="004B2AC5">
      <w:pPr>
        <w:autoSpaceDE w:val="0"/>
        <w:autoSpaceDN w:val="0"/>
        <w:adjustRightInd w:val="0"/>
        <w:ind w:firstLine="720"/>
        <w:jc w:val="both"/>
        <w:rPr>
          <w:rFonts w:cs="Courier New"/>
          <w:sz w:val="28"/>
          <w:szCs w:val="20"/>
        </w:rPr>
      </w:pPr>
      <w:r w:rsidRPr="004B2AC5">
        <w:rPr>
          <w:rFonts w:cs="Courier New"/>
          <w:sz w:val="28"/>
          <w:szCs w:val="20"/>
        </w:rPr>
        <w:t>К5=0,04 - производственное или складское, неотапливаемое;</w:t>
      </w:r>
    </w:p>
    <w:p w:rsidR="004B2AC5" w:rsidRPr="004B2AC5" w:rsidRDefault="004B2AC5" w:rsidP="004B2AC5">
      <w:pPr>
        <w:autoSpaceDE w:val="0"/>
        <w:autoSpaceDN w:val="0"/>
        <w:adjustRightInd w:val="0"/>
        <w:ind w:firstLine="720"/>
        <w:jc w:val="both"/>
        <w:rPr>
          <w:rFonts w:cs="Courier New"/>
          <w:sz w:val="28"/>
          <w:szCs w:val="20"/>
        </w:rPr>
      </w:pPr>
      <w:r w:rsidRPr="004B2AC5">
        <w:rPr>
          <w:rFonts w:cs="Courier New"/>
          <w:sz w:val="28"/>
          <w:szCs w:val="20"/>
        </w:rPr>
        <w:t>К5=0,06 - производственное или складское, отапливаемое;</w:t>
      </w:r>
    </w:p>
    <w:p w:rsidR="004B2AC5" w:rsidRPr="004B2AC5" w:rsidRDefault="004B2AC5" w:rsidP="004B2AC5">
      <w:pPr>
        <w:autoSpaceDE w:val="0"/>
        <w:autoSpaceDN w:val="0"/>
        <w:adjustRightInd w:val="0"/>
        <w:ind w:firstLine="720"/>
        <w:jc w:val="both"/>
        <w:rPr>
          <w:rFonts w:cs="Courier New"/>
          <w:sz w:val="28"/>
          <w:szCs w:val="20"/>
        </w:rPr>
      </w:pPr>
      <w:r w:rsidRPr="004B2AC5">
        <w:rPr>
          <w:rFonts w:cs="Courier New"/>
          <w:sz w:val="28"/>
          <w:szCs w:val="20"/>
        </w:rPr>
        <w:t>К5=0,08 - прочие типы зданий (строений);</w:t>
      </w:r>
    </w:p>
    <w:p w:rsidR="004B2AC5" w:rsidRPr="004B2AC5" w:rsidRDefault="004B2AC5" w:rsidP="004B2AC5">
      <w:pPr>
        <w:autoSpaceDE w:val="0"/>
        <w:autoSpaceDN w:val="0"/>
        <w:adjustRightInd w:val="0"/>
        <w:ind w:firstLine="720"/>
        <w:rPr>
          <w:rFonts w:cs="Courier New"/>
          <w:sz w:val="28"/>
          <w:szCs w:val="20"/>
        </w:rPr>
      </w:pPr>
      <w:r w:rsidRPr="004B2AC5">
        <w:rPr>
          <w:rFonts w:cs="Courier New"/>
          <w:sz w:val="28"/>
          <w:szCs w:val="20"/>
        </w:rPr>
        <w:t xml:space="preserve">К5=0,09 - административное;                       </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К6 - коэффициент качества строительного материала:</w:t>
      </w:r>
    </w:p>
    <w:p w:rsidR="004B2AC5" w:rsidRPr="004B2AC5" w:rsidRDefault="004B2AC5" w:rsidP="004B2AC5">
      <w:pPr>
        <w:autoSpaceDE w:val="0"/>
        <w:autoSpaceDN w:val="0"/>
        <w:adjustRightInd w:val="0"/>
        <w:ind w:firstLine="720"/>
        <w:rPr>
          <w:rFonts w:cs="Courier New"/>
          <w:sz w:val="28"/>
          <w:szCs w:val="20"/>
        </w:rPr>
      </w:pPr>
      <w:r w:rsidRPr="004B2AC5">
        <w:rPr>
          <w:rFonts w:cs="Courier New"/>
          <w:sz w:val="28"/>
          <w:szCs w:val="20"/>
        </w:rPr>
        <w:t>К6=1,5 - кирпичное здание (строение);</w:t>
      </w:r>
    </w:p>
    <w:p w:rsidR="004B2AC5" w:rsidRPr="004B2AC5" w:rsidRDefault="004B2AC5" w:rsidP="004B2AC5">
      <w:pPr>
        <w:autoSpaceDE w:val="0"/>
        <w:autoSpaceDN w:val="0"/>
        <w:adjustRightInd w:val="0"/>
        <w:ind w:firstLine="720"/>
        <w:rPr>
          <w:rFonts w:cs="Courier New"/>
          <w:sz w:val="28"/>
          <w:szCs w:val="20"/>
        </w:rPr>
      </w:pPr>
      <w:r w:rsidRPr="004B2AC5">
        <w:rPr>
          <w:rFonts w:cs="Courier New"/>
          <w:sz w:val="28"/>
          <w:szCs w:val="20"/>
        </w:rPr>
        <w:t>К6=1,0 - железобетонное здание (строение);</w:t>
      </w:r>
    </w:p>
    <w:p w:rsidR="004B2AC5" w:rsidRPr="004B2AC5" w:rsidRDefault="004B2AC5" w:rsidP="004B2AC5">
      <w:pPr>
        <w:autoSpaceDE w:val="0"/>
        <w:autoSpaceDN w:val="0"/>
        <w:adjustRightInd w:val="0"/>
        <w:ind w:firstLine="720"/>
        <w:jc w:val="both"/>
        <w:rPr>
          <w:rFonts w:cs="Courier New"/>
          <w:sz w:val="28"/>
          <w:szCs w:val="20"/>
        </w:rPr>
      </w:pPr>
      <w:r w:rsidRPr="004B2AC5">
        <w:rPr>
          <w:rFonts w:cs="Courier New"/>
          <w:sz w:val="28"/>
          <w:szCs w:val="20"/>
        </w:rPr>
        <w:t>К6=0,8 - прочее;</w:t>
      </w:r>
    </w:p>
    <w:p w:rsidR="004B2AC5" w:rsidRPr="004B2AC5" w:rsidRDefault="004B2AC5" w:rsidP="004B2AC5">
      <w:pPr>
        <w:autoSpaceDE w:val="0"/>
        <w:autoSpaceDN w:val="0"/>
        <w:adjustRightInd w:val="0"/>
        <w:ind w:firstLine="720"/>
        <w:jc w:val="both"/>
        <w:rPr>
          <w:rFonts w:cs="Courier New"/>
          <w:sz w:val="28"/>
          <w:szCs w:val="20"/>
        </w:rPr>
      </w:pPr>
      <w:r w:rsidRPr="004B2AC5">
        <w:rPr>
          <w:rFonts w:cs="Courier New"/>
          <w:sz w:val="28"/>
          <w:szCs w:val="20"/>
        </w:rPr>
        <w:t>К7 - коэффициент инфляции (устанавливается равным 1,0);</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К8 - коэффициент износа: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К8 = (100% - % износа)/100%;</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Кндс - коэффициент, учитывающий налог на добавленную стоимость (устанавливается равным 18%, или Кндс=0,18).</w:t>
      </w:r>
    </w:p>
    <w:p w:rsidR="004B2AC5" w:rsidRPr="004B2AC5" w:rsidRDefault="004B2AC5" w:rsidP="004B2AC5">
      <w:pPr>
        <w:autoSpaceDE w:val="0"/>
        <w:autoSpaceDN w:val="0"/>
        <w:adjustRightInd w:val="0"/>
        <w:ind w:firstLine="720"/>
        <w:jc w:val="both"/>
        <w:rPr>
          <w:rFonts w:cs="Arial"/>
          <w:sz w:val="28"/>
          <w:szCs w:val="20"/>
        </w:rPr>
      </w:pPr>
    </w:p>
    <w:p w:rsidR="004B2AC5" w:rsidRPr="004B2AC5" w:rsidRDefault="004B2AC5" w:rsidP="004B2AC5">
      <w:pPr>
        <w:autoSpaceDE w:val="0"/>
        <w:autoSpaceDN w:val="0"/>
        <w:adjustRightInd w:val="0"/>
        <w:jc w:val="center"/>
        <w:rPr>
          <w:rFonts w:cs="Arial"/>
          <w:sz w:val="28"/>
          <w:szCs w:val="20"/>
        </w:rPr>
      </w:pPr>
      <w:r w:rsidRPr="004B2AC5">
        <w:rPr>
          <w:rFonts w:cs="Arial"/>
          <w:sz w:val="28"/>
          <w:szCs w:val="20"/>
        </w:rPr>
        <w:t>3. Расчет годовой арендной платы за пользование муниципальным имуществом и предприятием (имущественным комплексом)</w:t>
      </w:r>
    </w:p>
    <w:p w:rsidR="004B2AC5" w:rsidRPr="004B2AC5" w:rsidRDefault="004B2AC5" w:rsidP="004B2AC5">
      <w:pPr>
        <w:autoSpaceDE w:val="0"/>
        <w:autoSpaceDN w:val="0"/>
        <w:adjustRightInd w:val="0"/>
        <w:ind w:firstLine="720"/>
        <w:jc w:val="both"/>
        <w:rPr>
          <w:rFonts w:cs="Arial"/>
          <w:sz w:val="28"/>
          <w:szCs w:val="20"/>
        </w:rPr>
      </w:pP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4B2AC5" w:rsidRPr="004B2AC5" w:rsidRDefault="004B2AC5" w:rsidP="004B2AC5">
      <w:pPr>
        <w:autoSpaceDE w:val="0"/>
        <w:autoSpaceDN w:val="0"/>
        <w:adjustRightInd w:val="0"/>
        <w:ind w:firstLine="720"/>
        <w:jc w:val="both"/>
        <w:rPr>
          <w:rFonts w:ascii="Arial" w:hAnsi="Arial" w:cs="Arial"/>
          <w:sz w:val="28"/>
          <w:szCs w:val="20"/>
        </w:rPr>
      </w:pPr>
    </w:p>
    <w:p w:rsidR="004B2AC5" w:rsidRPr="004B2AC5" w:rsidRDefault="004B2AC5" w:rsidP="004B2AC5">
      <w:pPr>
        <w:autoSpaceDE w:val="0"/>
        <w:autoSpaceDN w:val="0"/>
        <w:adjustRightInd w:val="0"/>
        <w:ind w:firstLine="720"/>
        <w:rPr>
          <w:sz w:val="28"/>
          <w:szCs w:val="30"/>
        </w:rPr>
      </w:pPr>
      <w:r w:rsidRPr="004B2AC5">
        <w:rPr>
          <w:sz w:val="28"/>
          <w:szCs w:val="30"/>
        </w:rPr>
        <w:t xml:space="preserve">Апл=К1×(Ам+НА+НС+ДФВ×(ОА-НДС))×(1+Ср)×(1+Кндс), где </w:t>
      </w:r>
    </w:p>
    <w:p w:rsidR="004B2AC5" w:rsidRPr="004B2AC5" w:rsidRDefault="004B2AC5" w:rsidP="004B2AC5">
      <w:pPr>
        <w:autoSpaceDE w:val="0"/>
        <w:autoSpaceDN w:val="0"/>
        <w:adjustRightInd w:val="0"/>
        <w:ind w:firstLine="720"/>
        <w:jc w:val="both"/>
        <w:rPr>
          <w:rFonts w:cs="Arial"/>
          <w:sz w:val="28"/>
          <w:szCs w:val="20"/>
        </w:rPr>
      </w:pP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Апл - арендная плата;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 xml:space="preserve">К1 - коэффициент, учитывающий территориально-экономическую зону расположения арендуемого объекта муниципального нежилого фонда*. </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В случаях, когда коэффициент К1&lt;1, при расчете арендной платы принимается К1=1;</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Ам - годовая сумма амортизационных отчислений;</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НА - нематериальные активы;</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НС - незавершенное строительство;</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ДФВ - долгосрочные финансовые вложения;</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lastRenderedPageBreak/>
        <w:t>ОА - оборотные активы;</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НДС - налог на добавленную стоимость по приобретенным ценностям;</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Ср - ставка рефинансирования, устанавливаемая Центральным банком Российской Федерации в текущий период времени;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Кндс - коэффициент, учитывающий налог на добавленную стоимость.</w:t>
      </w:r>
    </w:p>
    <w:p w:rsidR="004B2AC5" w:rsidRPr="004B2AC5" w:rsidRDefault="004B2AC5" w:rsidP="004B2AC5">
      <w:pPr>
        <w:autoSpaceDE w:val="0"/>
        <w:autoSpaceDN w:val="0"/>
        <w:adjustRightInd w:val="0"/>
        <w:ind w:firstLine="720"/>
        <w:jc w:val="both"/>
        <w:rPr>
          <w:rFonts w:cs="Arial"/>
          <w:sz w:val="28"/>
          <w:szCs w:val="20"/>
        </w:rPr>
      </w:pPr>
    </w:p>
    <w:p w:rsidR="004B2AC5" w:rsidRPr="004B2AC5" w:rsidRDefault="004B2AC5" w:rsidP="004B2AC5">
      <w:pPr>
        <w:autoSpaceDE w:val="0"/>
        <w:autoSpaceDN w:val="0"/>
        <w:adjustRightInd w:val="0"/>
        <w:jc w:val="center"/>
        <w:rPr>
          <w:rFonts w:cs="Arial"/>
          <w:sz w:val="28"/>
          <w:szCs w:val="20"/>
        </w:rPr>
      </w:pPr>
      <w:r w:rsidRPr="004B2AC5">
        <w:rPr>
          <w:rFonts w:cs="Arial"/>
          <w:sz w:val="28"/>
          <w:szCs w:val="20"/>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4B2AC5" w:rsidRPr="004B2AC5" w:rsidRDefault="004B2AC5" w:rsidP="004B2AC5">
      <w:pPr>
        <w:autoSpaceDE w:val="0"/>
        <w:autoSpaceDN w:val="0"/>
        <w:adjustRightInd w:val="0"/>
        <w:ind w:firstLine="720"/>
        <w:jc w:val="both"/>
        <w:rPr>
          <w:rFonts w:cs="Arial"/>
          <w:sz w:val="28"/>
          <w:szCs w:val="20"/>
        </w:rPr>
      </w:pP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организациями согласно постановлению Кабинета Министров Республики Башкортостан от 07 февраля 2000 года №27 «О передаче энергетических объектов, инженерных коммуникаций и сооружений, находящихся в государственной собственности, специализированным организациями»,  размер годовой арендной платы рассчитывается по следующей формуле:</w:t>
      </w:r>
    </w:p>
    <w:p w:rsidR="004B2AC5" w:rsidRPr="004B2AC5" w:rsidRDefault="004B2AC5" w:rsidP="004B2AC5">
      <w:pPr>
        <w:autoSpaceDE w:val="0"/>
        <w:autoSpaceDN w:val="0"/>
        <w:adjustRightInd w:val="0"/>
        <w:ind w:firstLine="720"/>
        <w:jc w:val="both"/>
        <w:rPr>
          <w:rFonts w:ascii="Arial" w:hAnsi="Arial" w:cs="Arial"/>
          <w:sz w:val="28"/>
          <w:szCs w:val="20"/>
        </w:rPr>
      </w:pPr>
    </w:p>
    <w:p w:rsidR="004B2AC5" w:rsidRPr="004B2AC5" w:rsidRDefault="004B2AC5" w:rsidP="004B2AC5">
      <w:pPr>
        <w:autoSpaceDE w:val="0"/>
        <w:autoSpaceDN w:val="0"/>
        <w:adjustRightInd w:val="0"/>
        <w:ind w:firstLine="720"/>
        <w:rPr>
          <w:sz w:val="28"/>
          <w:szCs w:val="30"/>
        </w:rPr>
      </w:pPr>
      <w:r w:rsidRPr="004B2AC5">
        <w:rPr>
          <w:sz w:val="28"/>
          <w:szCs w:val="30"/>
        </w:rPr>
        <w:t xml:space="preserve">Апл= Ам×П×(1+Кндс), где </w:t>
      </w:r>
    </w:p>
    <w:p w:rsidR="004B2AC5" w:rsidRPr="004B2AC5" w:rsidRDefault="004B2AC5" w:rsidP="004B2AC5">
      <w:pPr>
        <w:autoSpaceDE w:val="0"/>
        <w:autoSpaceDN w:val="0"/>
        <w:adjustRightInd w:val="0"/>
        <w:jc w:val="center"/>
        <w:rPr>
          <w:rFonts w:cs="Arial"/>
          <w:sz w:val="28"/>
          <w:szCs w:val="20"/>
        </w:rPr>
      </w:pP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Апл - арендная плата;</w:t>
      </w:r>
    </w:p>
    <w:p w:rsidR="004B2AC5" w:rsidRPr="004B2AC5" w:rsidRDefault="004B2AC5" w:rsidP="004B2AC5">
      <w:pPr>
        <w:autoSpaceDE w:val="0"/>
        <w:autoSpaceDN w:val="0"/>
        <w:adjustRightInd w:val="0"/>
        <w:ind w:firstLine="720"/>
        <w:jc w:val="both"/>
        <w:rPr>
          <w:rFonts w:cs="Arial"/>
          <w:sz w:val="28"/>
          <w:szCs w:val="30"/>
        </w:rPr>
      </w:pPr>
      <w:r w:rsidRPr="004B2AC5">
        <w:rPr>
          <w:rFonts w:cs="Arial"/>
          <w:sz w:val="28"/>
          <w:szCs w:val="30"/>
        </w:rPr>
        <w:t>Ам - годовая сумма амортизационных отчислений;</w:t>
      </w:r>
    </w:p>
    <w:p w:rsidR="004B2AC5" w:rsidRPr="004B2AC5" w:rsidRDefault="004B2AC5" w:rsidP="004B2AC5">
      <w:pPr>
        <w:autoSpaceDE w:val="0"/>
        <w:autoSpaceDN w:val="0"/>
        <w:adjustRightInd w:val="0"/>
        <w:ind w:firstLine="720"/>
        <w:jc w:val="both"/>
        <w:rPr>
          <w:rFonts w:cs="Arial"/>
          <w:sz w:val="28"/>
          <w:szCs w:val="30"/>
        </w:rPr>
      </w:pPr>
      <w:r w:rsidRPr="004B2AC5">
        <w:rPr>
          <w:rFonts w:cs="Arial"/>
          <w:sz w:val="28"/>
          <w:szCs w:val="30"/>
        </w:rPr>
        <w:t xml:space="preserve">П – процент отчисления (устанавливается равным 1%, </w:t>
      </w:r>
      <w:r w:rsidRPr="004B2AC5">
        <w:rPr>
          <w:rFonts w:cs="Arial"/>
          <w:sz w:val="28"/>
          <w:szCs w:val="30"/>
        </w:rPr>
        <w:br/>
        <w:t>или П=0,01);</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30"/>
        </w:rPr>
        <w:t>Кндс - коэффициент, учитывающий налог на добавленную</w:t>
      </w:r>
      <w:r w:rsidRPr="004B2AC5">
        <w:rPr>
          <w:rFonts w:cs="Arial"/>
          <w:sz w:val="28"/>
          <w:szCs w:val="20"/>
        </w:rPr>
        <w:t xml:space="preserve"> стоимость.</w:t>
      </w:r>
    </w:p>
    <w:p w:rsidR="004B2AC5" w:rsidRPr="004B2AC5" w:rsidRDefault="004B2AC5" w:rsidP="004B2AC5">
      <w:pPr>
        <w:autoSpaceDE w:val="0"/>
        <w:autoSpaceDN w:val="0"/>
        <w:adjustRightInd w:val="0"/>
        <w:ind w:firstLine="720"/>
        <w:jc w:val="both"/>
        <w:rPr>
          <w:rFonts w:cs="Arial"/>
          <w:sz w:val="28"/>
          <w:szCs w:val="20"/>
        </w:rPr>
      </w:pPr>
    </w:p>
    <w:p w:rsidR="004B2AC5" w:rsidRPr="004B2AC5" w:rsidRDefault="004B2AC5" w:rsidP="004B2AC5">
      <w:pPr>
        <w:autoSpaceDE w:val="0"/>
        <w:autoSpaceDN w:val="0"/>
        <w:adjustRightInd w:val="0"/>
        <w:jc w:val="center"/>
        <w:rPr>
          <w:sz w:val="28"/>
          <w:szCs w:val="30"/>
        </w:rPr>
      </w:pPr>
      <w:r w:rsidRPr="004B2AC5">
        <w:rPr>
          <w:sz w:val="28"/>
          <w:szCs w:val="30"/>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4B2AC5" w:rsidRPr="004B2AC5" w:rsidRDefault="004B2AC5" w:rsidP="004B2AC5">
      <w:pPr>
        <w:autoSpaceDE w:val="0"/>
        <w:autoSpaceDN w:val="0"/>
        <w:adjustRightInd w:val="0"/>
        <w:ind w:firstLine="720"/>
        <w:jc w:val="both"/>
        <w:rPr>
          <w:rFonts w:cs="Arial"/>
          <w:sz w:val="28"/>
          <w:szCs w:val="20"/>
        </w:rPr>
      </w:pP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 xml:space="preserve">5.1. Размер почасовой арендной платы за пользование объектами муниципального нежилого фонда </w:t>
      </w:r>
      <w:r w:rsidRPr="004B2AC5">
        <w:rPr>
          <w:sz w:val="28"/>
          <w:szCs w:val="20"/>
        </w:rPr>
        <w:t>для проведения выставок, концертов, ярмарок, презентаций и других единовременных мероприятий</w:t>
      </w:r>
      <w:r w:rsidRPr="004B2AC5">
        <w:rPr>
          <w:rFonts w:cs="Arial"/>
          <w:sz w:val="28"/>
          <w:szCs w:val="20"/>
        </w:rPr>
        <w:t xml:space="preserve"> рассчитывается по следующей формуле:</w:t>
      </w:r>
    </w:p>
    <w:p w:rsidR="004B2AC5" w:rsidRPr="004B2AC5" w:rsidRDefault="004B2AC5" w:rsidP="004B2AC5">
      <w:pPr>
        <w:autoSpaceDE w:val="0"/>
        <w:autoSpaceDN w:val="0"/>
        <w:adjustRightInd w:val="0"/>
        <w:jc w:val="center"/>
        <w:rPr>
          <w:rFonts w:cs="Arial"/>
          <w:sz w:val="28"/>
          <w:szCs w:val="20"/>
        </w:rPr>
      </w:pPr>
    </w:p>
    <w:p w:rsidR="004B2AC5" w:rsidRPr="004B2AC5" w:rsidRDefault="004B2AC5" w:rsidP="004B2AC5">
      <w:pPr>
        <w:autoSpaceDE w:val="0"/>
        <w:autoSpaceDN w:val="0"/>
        <w:adjustRightInd w:val="0"/>
        <w:ind w:firstLine="720"/>
        <w:rPr>
          <w:sz w:val="28"/>
          <w:szCs w:val="30"/>
        </w:rPr>
      </w:pPr>
      <w:r w:rsidRPr="004B2AC5">
        <w:rPr>
          <w:sz w:val="28"/>
          <w:szCs w:val="30"/>
        </w:rPr>
        <w:t xml:space="preserve">Апл = Сс / (365 × 24) × </w:t>
      </w:r>
      <w:r w:rsidRPr="004B2AC5">
        <w:rPr>
          <w:sz w:val="28"/>
          <w:szCs w:val="30"/>
          <w:lang w:val="en-US"/>
        </w:rPr>
        <w:t>S</w:t>
      </w:r>
      <w:r w:rsidRPr="004B2AC5">
        <w:rPr>
          <w:sz w:val="28"/>
          <w:szCs w:val="30"/>
        </w:rPr>
        <w:t>× КЧ × Ккп × (1+Кндс), где</w:t>
      </w:r>
    </w:p>
    <w:p w:rsidR="004B2AC5" w:rsidRPr="004B2AC5" w:rsidRDefault="004B2AC5" w:rsidP="004B2AC5">
      <w:pPr>
        <w:autoSpaceDE w:val="0"/>
        <w:autoSpaceDN w:val="0"/>
        <w:adjustRightInd w:val="0"/>
        <w:ind w:firstLine="540"/>
        <w:jc w:val="both"/>
        <w:rPr>
          <w:rFonts w:cs="Arial"/>
          <w:sz w:val="28"/>
          <w:szCs w:val="20"/>
        </w:rPr>
      </w:pP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Апл - арендная плата;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 xml:space="preserve">Сс - размер стоимости нового строительства (одного квадратного метра общей площади), предложенный Региональным центром ценообразования Республики Башкортостан открытого  акционерного общества «Башкирский инвестиционный дом» </w:t>
      </w:r>
      <w:r w:rsidRPr="004B2AC5">
        <w:rPr>
          <w:sz w:val="28"/>
          <w:szCs w:val="30"/>
        </w:rPr>
        <w:t>с учетом изменения рыночной конъюнктуры</w:t>
      </w:r>
      <w:r w:rsidRPr="004B2AC5">
        <w:rPr>
          <w:rFonts w:cs="Arial"/>
          <w:sz w:val="28"/>
          <w:szCs w:val="20"/>
        </w:rPr>
        <w:t xml:space="preserve"> и утверждаемый главой сельского поселения Кожай-Семеновский сельсовет муниципального района Миякинский район Республики Башкортостан;</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lastRenderedPageBreak/>
        <w:t>365 - количество дней в году;</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24 - количество часов в сутках;</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S - общая площадь арендуемого объекта муниципального нежилого фонда;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КЧ - количество часов аренды;</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Ккп - коэффициент категории пользователя:</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а) Ккп=0 при использовании объектов муниципального нежилого фонда: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бюджетными государственными и муниципальными учреждениями;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обществами и организациями инвалидов, ветеранов, общественных движений, партий, союзов, объединений, профсоюзов, благотворительных фондов;</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б) Ккп=0,5 при использовании объектов муниципального нежилого фонда:</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территориальными органами федеральных органов исполнительной власти;</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некоммерческими организациями (благотворительными фондами, общественными организациями, их объединениями и т.п.);</w:t>
      </w:r>
    </w:p>
    <w:p w:rsidR="004B2AC5" w:rsidRPr="004B2AC5" w:rsidRDefault="004B2AC5" w:rsidP="004B2AC5">
      <w:pPr>
        <w:autoSpaceDE w:val="0"/>
        <w:autoSpaceDN w:val="0"/>
        <w:adjustRightInd w:val="0"/>
        <w:ind w:firstLine="720"/>
        <w:jc w:val="both"/>
        <w:rPr>
          <w:rFonts w:cs="Arial"/>
          <w:sz w:val="28"/>
          <w:szCs w:val="20"/>
        </w:rPr>
      </w:pPr>
      <w:r w:rsidRPr="004B2AC5">
        <w:rPr>
          <w:rFonts w:cs="Arial"/>
          <w:sz w:val="28"/>
          <w:szCs w:val="20"/>
        </w:rPr>
        <w:t>в) Ккп=1,0 при использовании объектов муниципального нежилого фонда прочими видами категорий пользователей, не вошедшими в настоящий перечень.</w:t>
      </w:r>
    </w:p>
    <w:p w:rsidR="004B2AC5" w:rsidRPr="004B2AC5" w:rsidRDefault="004B2AC5" w:rsidP="004B2AC5">
      <w:pPr>
        <w:ind w:left="4956"/>
        <w:rPr>
          <w:rFonts w:eastAsia="Calibri"/>
          <w:sz w:val="28"/>
          <w:szCs w:val="28"/>
          <w:lang w:eastAsia="en-US"/>
        </w:rPr>
      </w:pPr>
    </w:p>
    <w:p w:rsidR="004B2AC5" w:rsidRPr="004B2AC5" w:rsidRDefault="004B2AC5" w:rsidP="004B2AC5">
      <w:pPr>
        <w:ind w:left="4956"/>
        <w:rPr>
          <w:rFonts w:eastAsia="Calibri"/>
          <w:sz w:val="28"/>
          <w:szCs w:val="28"/>
          <w:lang w:eastAsia="en-US"/>
        </w:rPr>
      </w:pPr>
    </w:p>
    <w:p w:rsidR="00EB35A7" w:rsidRDefault="00EB35A7">
      <w:bookmarkStart w:id="0" w:name="_GoBack"/>
      <w:bookmarkEnd w:id="0"/>
    </w:p>
    <w:sectPr w:rsidR="00EB3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3E"/>
    <w:rsid w:val="001D373E"/>
    <w:rsid w:val="004B2AC5"/>
    <w:rsid w:val="00D61C19"/>
    <w:rsid w:val="00EB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k-semenovsk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7214</Words>
  <Characters>56171</Characters>
  <Application>Microsoft Office Word</Application>
  <DocSecurity>0</DocSecurity>
  <Lines>468</Lines>
  <Paragraphs>126</Paragraphs>
  <ScaleCrop>false</ScaleCrop>
  <Company/>
  <LinksUpToDate>false</LinksUpToDate>
  <CharactersWithSpaces>63259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2019-08-13T16:14:00Z</dcterms:created>
  <dcterms:modified xsi:type="dcterms:W3CDTF">2019-08-13T16:14:00Z</dcterms:modified>
</cp:coreProperties>
</file>