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CB5B94" w:rsidRPr="00CB5B94" w:rsidTr="00C100ED">
        <w:trPr>
          <w:trHeight w:val="2134"/>
        </w:trPr>
        <w:tc>
          <w:tcPr>
            <w:tcW w:w="4069" w:type="dxa"/>
            <w:vMerge w:val="restart"/>
          </w:tcPr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B5B94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CB5B94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CB5B94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CB5B94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CB5B94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Ми</w:t>
            </w:r>
            <w:r w:rsidRPr="00CB5B94">
              <w:rPr>
                <w:sz w:val="24"/>
                <w:szCs w:val="24"/>
              </w:rPr>
              <w:t>ə</w:t>
            </w:r>
            <w:r w:rsidRPr="00CB5B94">
              <w:rPr>
                <w:rFonts w:ascii="Century Bash" w:hAnsi="Century Bash"/>
                <w:sz w:val="24"/>
                <w:szCs w:val="24"/>
              </w:rPr>
              <w:t>к</w:t>
            </w:r>
            <w:r w:rsidRPr="00CB5B94">
              <w:rPr>
                <w:sz w:val="24"/>
                <w:szCs w:val="24"/>
              </w:rPr>
              <w:t>ə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CB5B94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CB5B94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бил</w:t>
            </w:r>
            <w:r w:rsidRPr="00CB5B94">
              <w:rPr>
                <w:sz w:val="24"/>
                <w:szCs w:val="24"/>
              </w:rPr>
              <w:t>ə</w:t>
            </w:r>
            <w:r w:rsidRPr="00CB5B94">
              <w:rPr>
                <w:rFonts w:ascii="Century Bash" w:hAnsi="Century Bash"/>
                <w:sz w:val="24"/>
                <w:szCs w:val="24"/>
              </w:rPr>
              <w:t>м</w:t>
            </w:r>
            <w:r w:rsidRPr="00CB5B94">
              <w:rPr>
                <w:sz w:val="24"/>
                <w:szCs w:val="24"/>
              </w:rPr>
              <w:t>ə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CB5B94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CB5B94">
              <w:rPr>
                <w:sz w:val="24"/>
                <w:szCs w:val="24"/>
              </w:rPr>
              <w:t>ə</w:t>
            </w:r>
            <w:r w:rsidRPr="00CB5B94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CB5B94" w:rsidRPr="00CB5B94" w:rsidRDefault="00CB5B94" w:rsidP="00CB5B94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ufqT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S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I9ufqThAwAA&#10;I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B5B94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CB5B94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CB5B94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B5B94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  <w:tr w:rsidR="00CB5B94" w:rsidRPr="00CB5B94" w:rsidTr="00C100E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B5B94" w:rsidRPr="00CB5B94" w:rsidRDefault="00CB5B94" w:rsidP="00CB5B94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CB5B94" w:rsidRPr="00CB5B94" w:rsidRDefault="00CB5B94" w:rsidP="00CB5B94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CB5B94" w:rsidRPr="00CB5B94" w:rsidRDefault="00CB5B94" w:rsidP="00CB5B94">
      <w:pPr>
        <w:spacing w:before="240" w:after="60"/>
        <w:jc w:val="center"/>
        <w:outlineLvl w:val="5"/>
        <w:rPr>
          <w:b/>
          <w:bCs/>
          <w:sz w:val="28"/>
          <w:szCs w:val="28"/>
          <w:lang w:val="ba-RU"/>
        </w:rPr>
      </w:pPr>
      <w:r w:rsidRPr="00CB5B94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CB5B94">
        <w:rPr>
          <w:b/>
          <w:bCs/>
          <w:sz w:val="28"/>
          <w:szCs w:val="28"/>
          <w:lang w:val="ba-RU"/>
        </w:rPr>
        <w:t>АРАР</w:t>
      </w:r>
      <w:r w:rsidRPr="00CB5B94">
        <w:rPr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Pr="00CB5B94">
        <w:rPr>
          <w:b/>
          <w:bCs/>
          <w:sz w:val="28"/>
          <w:szCs w:val="28"/>
          <w:lang w:val="ba-RU"/>
        </w:rPr>
        <w:t>ПОСТАНОВЛЕНИЕ</w:t>
      </w:r>
    </w:p>
    <w:p w:rsidR="00CB5B94" w:rsidRPr="00CB5B94" w:rsidRDefault="00CB5B94" w:rsidP="00CB5B94">
      <w:pPr>
        <w:rPr>
          <w:b/>
          <w:sz w:val="28"/>
          <w:szCs w:val="28"/>
        </w:rPr>
      </w:pPr>
      <w:r w:rsidRPr="00CB5B94">
        <w:rPr>
          <w:b/>
          <w:sz w:val="28"/>
          <w:szCs w:val="28"/>
        </w:rPr>
        <w:t>29 сентябрь 2015</w:t>
      </w:r>
      <w:r w:rsidRPr="00CB5B94">
        <w:rPr>
          <w:b/>
          <w:sz w:val="28"/>
          <w:szCs w:val="28"/>
          <w:lang w:val="en-US"/>
        </w:rPr>
        <w:t xml:space="preserve"> </w:t>
      </w:r>
      <w:r w:rsidRPr="00CB5B94">
        <w:rPr>
          <w:b/>
          <w:sz w:val="28"/>
          <w:szCs w:val="28"/>
        </w:rPr>
        <w:t>й.                                  № 74                    29 сентября 2015</w:t>
      </w:r>
      <w:r w:rsidRPr="00CB5B94">
        <w:rPr>
          <w:b/>
          <w:sz w:val="28"/>
          <w:szCs w:val="28"/>
          <w:lang w:val="en-US"/>
        </w:rPr>
        <w:t xml:space="preserve"> </w:t>
      </w:r>
      <w:r w:rsidRPr="00CB5B94">
        <w:rPr>
          <w:b/>
          <w:sz w:val="28"/>
          <w:szCs w:val="28"/>
        </w:rPr>
        <w:t>г.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spacing w:line="298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>Об утверждении Порядка осуществления администрацией сельского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spacing w:line="298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 xml:space="preserve">поселения </w:t>
      </w:r>
      <w:proofErr w:type="spellStart"/>
      <w:r w:rsidRPr="00CB5B94">
        <w:rPr>
          <w:b/>
          <w:bCs/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b/>
          <w:bCs/>
          <w:color w:val="000000"/>
          <w:sz w:val="26"/>
          <w:szCs w:val="26"/>
          <w:lang w:bidi="ru-RU"/>
        </w:rPr>
        <w:t>-Семеновский сельсовет муниципального района</w:t>
      </w:r>
      <w:r w:rsidRPr="00CB5B94">
        <w:rPr>
          <w:b/>
          <w:bCs/>
          <w:color w:val="000000"/>
          <w:sz w:val="26"/>
          <w:szCs w:val="26"/>
          <w:lang w:bidi="ru-RU"/>
        </w:rPr>
        <w:br/>
      </w:r>
      <w:proofErr w:type="spellStart"/>
      <w:r w:rsidRPr="00CB5B94">
        <w:rPr>
          <w:b/>
          <w:bCs/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b/>
          <w:bCs/>
          <w:color w:val="000000"/>
          <w:sz w:val="26"/>
          <w:szCs w:val="26"/>
          <w:lang w:bidi="ru-RU"/>
        </w:rPr>
        <w:t xml:space="preserve"> район Республики Башкортостан внутреннего финансового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spacing w:after="240" w:line="298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>контроля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spacing w:line="298" w:lineRule="exact"/>
        <w:ind w:firstLine="700"/>
        <w:jc w:val="both"/>
        <w:rPr>
          <w:color w:val="000000"/>
          <w:sz w:val="26"/>
          <w:szCs w:val="26"/>
          <w:lang w:bidi="ru-RU"/>
        </w:rPr>
      </w:pPr>
      <w:proofErr w:type="gramStart"/>
      <w:r w:rsidRPr="00CB5B94">
        <w:rPr>
          <w:color w:val="000000"/>
          <w:sz w:val="26"/>
          <w:szCs w:val="26"/>
          <w:lang w:bidi="ru-RU"/>
        </w:rPr>
        <w:t>В целях соблюдения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учета, подготовки и организации мер по повышению экономности и результативности использования бюджетных средств, в соответствии с Бюджетным кодексом РФ № 145-ФЗ от 31 июля 1998 г. статьи 160.2-1, главы 18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, части </w:t>
      </w:r>
      <w:r w:rsidRPr="00CB5B94">
        <w:rPr>
          <w:color w:val="000000"/>
          <w:sz w:val="26"/>
          <w:szCs w:val="26"/>
          <w:lang w:eastAsia="en-US" w:bidi="en-US"/>
        </w:rPr>
        <w:t xml:space="preserve">111, </w:t>
      </w:r>
      <w:r w:rsidRPr="00CB5B94">
        <w:rPr>
          <w:color w:val="000000"/>
          <w:sz w:val="26"/>
          <w:szCs w:val="26"/>
          <w:lang w:bidi="ru-RU"/>
        </w:rPr>
        <w:t xml:space="preserve">в соответствии с Постановлением Правительства Республики Башкортостан от 20 февраля 2014 г. </w:t>
      </w:r>
      <w:r w:rsidRPr="00CB5B94">
        <w:rPr>
          <w:color w:val="000000"/>
          <w:sz w:val="26"/>
          <w:szCs w:val="26"/>
          <w:lang w:val="en-US" w:eastAsia="en-US" w:bidi="en-US"/>
        </w:rPr>
        <w:t>N</w:t>
      </w:r>
      <w:r w:rsidRPr="00CB5B94">
        <w:rPr>
          <w:color w:val="000000"/>
          <w:sz w:val="26"/>
          <w:szCs w:val="26"/>
          <w:lang w:eastAsia="en-US" w:bidi="en-US"/>
        </w:rPr>
        <w:t xml:space="preserve"> </w:t>
      </w:r>
      <w:r w:rsidRPr="00CB5B94">
        <w:rPr>
          <w:color w:val="000000"/>
          <w:sz w:val="26"/>
          <w:szCs w:val="26"/>
          <w:lang w:bidi="ru-RU"/>
        </w:rPr>
        <w:t>65 " Об утверждении порядка осуществления главными распорядителям</w:t>
      </w:r>
      <w:proofErr w:type="gramStart"/>
      <w:r w:rsidRPr="00CB5B94">
        <w:rPr>
          <w:color w:val="000000"/>
          <w:sz w:val="26"/>
          <w:szCs w:val="26"/>
          <w:lang w:bidi="ru-RU"/>
        </w:rPr>
        <w:t>и(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распорядителями) средств бюджета Республики Башкортостан, главными администраторами (администраторами) доходов бюджета Республики Башкортостан, главными администраторами (администраторами) источников финансирования дефицита бюджета Республики Башкортостан внутреннего финансового контроля и внутреннего финансового аудита", руководствуясь Федеральным законом от 06.10.2003 </w:t>
      </w:r>
      <w:r w:rsidRPr="00CB5B94">
        <w:rPr>
          <w:color w:val="000000"/>
          <w:sz w:val="26"/>
          <w:szCs w:val="26"/>
          <w:lang w:val="en-US" w:eastAsia="en-US" w:bidi="en-US"/>
        </w:rPr>
        <w:t>N</w:t>
      </w:r>
      <w:r w:rsidRPr="00CB5B94">
        <w:rPr>
          <w:color w:val="000000"/>
          <w:sz w:val="26"/>
          <w:szCs w:val="26"/>
          <w:lang w:eastAsia="en-US" w:bidi="en-US"/>
        </w:rPr>
        <w:t xml:space="preserve"> </w:t>
      </w:r>
      <w:r w:rsidRPr="00CB5B94">
        <w:rPr>
          <w:color w:val="000000"/>
          <w:sz w:val="26"/>
          <w:szCs w:val="26"/>
          <w:lang w:bidi="ru-RU"/>
        </w:rPr>
        <w:t xml:space="preserve">131-ФЗ "Об общих принципах организации местного самоуправления в Российской Федерации". Уставом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Башкортостан, </w:t>
      </w:r>
      <w:r w:rsidRPr="00CB5B94">
        <w:rPr>
          <w:color w:val="000000"/>
          <w:spacing w:val="80"/>
          <w:sz w:val="26"/>
          <w:szCs w:val="26"/>
          <w:lang w:bidi="ru-RU"/>
        </w:rPr>
        <w:t>поста</w:t>
      </w:r>
      <w:r w:rsidRPr="00CB5B94">
        <w:rPr>
          <w:color w:val="000000"/>
          <w:sz w:val="26"/>
          <w:szCs w:val="26"/>
          <w:lang w:bidi="ru-RU"/>
        </w:rPr>
        <w:t xml:space="preserve"> н </w:t>
      </w:r>
      <w:proofErr w:type="gramStart"/>
      <w:r w:rsidRPr="00CB5B94">
        <w:rPr>
          <w:color w:val="000000"/>
          <w:sz w:val="26"/>
          <w:szCs w:val="26"/>
          <w:lang w:bidi="ru-RU"/>
        </w:rPr>
        <w:t>о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в л я ю: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tabs>
          <w:tab w:val="left" w:pos="961"/>
        </w:tabs>
        <w:spacing w:line="298" w:lineRule="exact"/>
        <w:ind w:firstLine="70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1.</w:t>
      </w:r>
      <w:r w:rsidRPr="00CB5B94">
        <w:rPr>
          <w:color w:val="000000"/>
          <w:sz w:val="26"/>
          <w:szCs w:val="26"/>
          <w:lang w:bidi="ru-RU"/>
        </w:rPr>
        <w:tab/>
        <w:t xml:space="preserve">Утвердить Порядок осуществления администрацией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 внутреннего финансового контроля (далее - Порядок)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spacing w:line="298" w:lineRule="exact"/>
        <w:jc w:val="both"/>
        <w:rPr>
          <w:color w:val="000000"/>
          <w:sz w:val="26"/>
          <w:szCs w:val="26"/>
          <w:lang w:bidi="ru-RU"/>
        </w:rPr>
      </w:pPr>
      <w:proofErr w:type="gramStart"/>
      <w:r w:rsidRPr="00CB5B94">
        <w:rPr>
          <w:color w:val="000000"/>
          <w:sz w:val="26"/>
          <w:szCs w:val="26"/>
          <w:lang w:val="en-US" w:eastAsia="en-US" w:bidi="en-US"/>
        </w:rPr>
        <w:t>co</w:t>
      </w:r>
      <w:r w:rsidRPr="00CB5B94">
        <w:rPr>
          <w:color w:val="000000"/>
          <w:sz w:val="26"/>
          <w:szCs w:val="26"/>
          <w:lang w:eastAsia="en-US" w:bidi="en-US"/>
        </w:rPr>
        <w:t>гл</w:t>
      </w:r>
      <w:r w:rsidRPr="00CB5B94">
        <w:rPr>
          <w:color w:val="000000"/>
          <w:sz w:val="26"/>
          <w:szCs w:val="26"/>
          <w:lang w:bidi="ru-RU"/>
        </w:rPr>
        <w:t>асно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Приложению.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tabs>
          <w:tab w:val="left" w:pos="932"/>
        </w:tabs>
        <w:spacing w:line="298" w:lineRule="exact"/>
        <w:ind w:firstLine="70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2.</w:t>
      </w:r>
      <w:r w:rsidRPr="00CB5B94">
        <w:rPr>
          <w:color w:val="000000"/>
          <w:sz w:val="26"/>
          <w:szCs w:val="26"/>
          <w:lang w:bidi="ru-RU"/>
        </w:rPr>
        <w:tab/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 по адресу: Республика Башкортостан,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район, с.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>-Семеновка, ул. Советская, д. 61 и разместить на официальном сайте администрации сельского поселения в сети Интернет.</w:t>
      </w:r>
    </w:p>
    <w:p w:rsidR="00CB5B94" w:rsidRPr="00CB5B94" w:rsidRDefault="00CB5B94" w:rsidP="00CB5B94">
      <w:pPr>
        <w:framePr w:w="9346" w:h="10276" w:hRule="exact" w:wrap="none" w:vAnchor="page" w:hAnchor="page" w:x="1186" w:y="3886"/>
        <w:widowControl w:val="0"/>
        <w:tabs>
          <w:tab w:val="left" w:pos="1013"/>
        </w:tabs>
        <w:spacing w:line="298" w:lineRule="exact"/>
        <w:ind w:firstLine="700"/>
        <w:jc w:val="both"/>
        <w:rPr>
          <w:b/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3.</w:t>
      </w:r>
      <w:r w:rsidRPr="00CB5B94">
        <w:rPr>
          <w:color w:val="000000"/>
          <w:sz w:val="26"/>
          <w:szCs w:val="26"/>
          <w:lang w:bidi="ru-RU"/>
        </w:rPr>
        <w:tab/>
      </w:r>
      <w:proofErr w:type="gramStart"/>
      <w:r w:rsidRPr="00CB5B94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</w:t>
      </w:r>
      <w:r w:rsidRPr="00CB5B94">
        <w:rPr>
          <w:b/>
          <w:color w:val="000000"/>
          <w:sz w:val="26"/>
          <w:szCs w:val="26"/>
          <w:lang w:bidi="ru-RU"/>
        </w:rPr>
        <w:t>.</w:t>
      </w:r>
    </w:p>
    <w:p w:rsidR="00CB5B94" w:rsidRPr="00CB5B94" w:rsidRDefault="00CB5B94" w:rsidP="00CB5B94">
      <w:pPr>
        <w:rPr>
          <w:b/>
          <w:sz w:val="28"/>
          <w:szCs w:val="28"/>
        </w:rPr>
      </w:pPr>
    </w:p>
    <w:p w:rsidR="00CB5B94" w:rsidRPr="00CB5B94" w:rsidRDefault="00CB5B94" w:rsidP="00CB5B94">
      <w:pPr>
        <w:framePr w:wrap="none" w:vAnchor="page" w:hAnchor="page" w:x="1681" w:y="14521"/>
        <w:widowControl w:val="0"/>
        <w:tabs>
          <w:tab w:val="left" w:pos="5875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Глава сельского поселения</w:t>
      </w:r>
      <w:r w:rsidRPr="00CB5B94">
        <w:rPr>
          <w:color w:val="000000"/>
          <w:sz w:val="26"/>
          <w:szCs w:val="26"/>
          <w:lang w:bidi="ru-RU"/>
        </w:rPr>
        <w:tab/>
        <w:t>Р.А. Каримов</w:t>
      </w:r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B5B94" w:rsidRPr="00CB5B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leader="underscore" w:pos="5578"/>
          <w:tab w:val="left" w:leader="underscore" w:pos="6350"/>
          <w:tab w:val="left" w:leader="underscore" w:pos="7651"/>
          <w:tab w:val="left" w:leader="underscore" w:pos="8381"/>
        </w:tabs>
        <w:spacing w:after="329" w:line="259" w:lineRule="exact"/>
        <w:ind w:left="4800"/>
        <w:rPr>
          <w:color w:val="000000"/>
          <w:sz w:val="22"/>
          <w:szCs w:val="22"/>
          <w:lang w:bidi="ru-RU"/>
        </w:rPr>
      </w:pPr>
      <w:r w:rsidRPr="00CB5B94">
        <w:rPr>
          <w:color w:val="000000"/>
          <w:sz w:val="22"/>
          <w:szCs w:val="22"/>
          <w:lang w:bidi="ru-RU"/>
        </w:rPr>
        <w:lastRenderedPageBreak/>
        <w:t xml:space="preserve">Приложение к постановлению главы сельского поселения </w:t>
      </w:r>
      <w:proofErr w:type="spellStart"/>
      <w:r w:rsidRPr="00CB5B94">
        <w:rPr>
          <w:color w:val="000000"/>
          <w:sz w:val="22"/>
          <w:szCs w:val="22"/>
          <w:lang w:bidi="ru-RU"/>
        </w:rPr>
        <w:t>Кожай</w:t>
      </w:r>
      <w:proofErr w:type="spellEnd"/>
      <w:r w:rsidRPr="00CB5B94">
        <w:rPr>
          <w:color w:val="000000"/>
          <w:sz w:val="22"/>
          <w:szCs w:val="22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2"/>
          <w:szCs w:val="22"/>
          <w:lang w:bidi="ru-RU"/>
        </w:rPr>
        <w:t>Миякинский</w:t>
      </w:r>
      <w:proofErr w:type="spellEnd"/>
      <w:r w:rsidRPr="00CB5B94">
        <w:rPr>
          <w:color w:val="000000"/>
          <w:sz w:val="22"/>
          <w:szCs w:val="22"/>
          <w:lang w:bidi="ru-RU"/>
        </w:rPr>
        <w:t xml:space="preserve"> район Республики Башкортостан№ 74 от  29.09.2015г. 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70" w:line="298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 xml:space="preserve">Порядок осуществления администрацией сельского поселения </w:t>
      </w:r>
      <w:proofErr w:type="spellStart"/>
      <w:r w:rsidRPr="00CB5B94">
        <w:rPr>
          <w:b/>
          <w:bCs/>
          <w:color w:val="000000"/>
          <w:sz w:val="26"/>
          <w:szCs w:val="26"/>
          <w:lang w:bidi="ru-RU"/>
        </w:rPr>
        <w:t>Кожа</w:t>
      </w:r>
      <w:proofErr w:type="gramStart"/>
      <w:r w:rsidRPr="00CB5B94">
        <w:rPr>
          <w:b/>
          <w:bCs/>
          <w:color w:val="000000"/>
          <w:sz w:val="26"/>
          <w:szCs w:val="26"/>
          <w:lang w:bidi="ru-RU"/>
        </w:rPr>
        <w:t>й</w:t>
      </w:r>
      <w:proofErr w:type="spellEnd"/>
      <w:r w:rsidRPr="00CB5B94">
        <w:rPr>
          <w:b/>
          <w:bCs/>
          <w:color w:val="000000"/>
          <w:sz w:val="26"/>
          <w:szCs w:val="26"/>
          <w:lang w:bidi="ru-RU"/>
        </w:rPr>
        <w:t>-</w:t>
      </w:r>
      <w:proofErr w:type="gramEnd"/>
      <w:r w:rsidRPr="00CB5B94">
        <w:rPr>
          <w:b/>
          <w:bCs/>
          <w:color w:val="000000"/>
          <w:sz w:val="26"/>
          <w:szCs w:val="26"/>
          <w:lang w:bidi="ru-RU"/>
        </w:rPr>
        <w:br/>
        <w:t xml:space="preserve">Семеновский сельсовет муниципального района </w:t>
      </w:r>
      <w:proofErr w:type="spellStart"/>
      <w:r w:rsidRPr="00CB5B94">
        <w:rPr>
          <w:b/>
          <w:bCs/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b/>
          <w:bCs/>
          <w:color w:val="000000"/>
          <w:sz w:val="26"/>
          <w:szCs w:val="26"/>
          <w:lang w:bidi="ru-RU"/>
        </w:rPr>
        <w:t xml:space="preserve"> район</w:t>
      </w:r>
      <w:r w:rsidRPr="00CB5B94">
        <w:rPr>
          <w:b/>
          <w:bCs/>
          <w:color w:val="000000"/>
          <w:sz w:val="26"/>
          <w:szCs w:val="26"/>
          <w:lang w:bidi="ru-RU"/>
        </w:rPr>
        <w:br/>
        <w:t>Республики Башкортостан внутреннего финансового контроля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pos="319"/>
        </w:tabs>
        <w:spacing w:line="260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>1.</w:t>
      </w:r>
      <w:r w:rsidRPr="00CB5B94">
        <w:rPr>
          <w:b/>
          <w:bCs/>
          <w:color w:val="000000"/>
          <w:sz w:val="26"/>
          <w:szCs w:val="26"/>
          <w:lang w:bidi="ru-RU"/>
        </w:rPr>
        <w:tab/>
        <w:t>Общие положения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pos="525"/>
        </w:tabs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1.1.</w:t>
      </w:r>
      <w:r w:rsidRPr="00CB5B94">
        <w:rPr>
          <w:color w:val="000000"/>
          <w:sz w:val="26"/>
          <w:szCs w:val="26"/>
          <w:lang w:bidi="ru-RU"/>
        </w:rPr>
        <w:tab/>
        <w:t xml:space="preserve">Настоящий Порядок определяет правила осуществления администрацией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 внутреннего финансового контроля и внутреннего финансового аудита.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pos="540"/>
        </w:tabs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1.2.</w:t>
      </w:r>
      <w:r w:rsidRPr="00CB5B94">
        <w:rPr>
          <w:color w:val="000000"/>
          <w:sz w:val="26"/>
          <w:szCs w:val="26"/>
          <w:lang w:bidi="ru-RU"/>
        </w:rPr>
        <w:tab/>
        <w:t>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pos="501"/>
        </w:tabs>
        <w:spacing w:after="248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1.3.</w:t>
      </w:r>
      <w:r w:rsidRPr="00CB5B94">
        <w:rPr>
          <w:color w:val="000000"/>
          <w:sz w:val="26"/>
          <w:szCs w:val="26"/>
          <w:lang w:bidi="ru-RU"/>
        </w:rPr>
        <w:tab/>
        <w:t xml:space="preserve">Настоящий Порядок устанавливает требования </w:t>
      </w:r>
      <w:proofErr w:type="gramStart"/>
      <w:r w:rsidRPr="00CB5B94">
        <w:rPr>
          <w:color w:val="000000"/>
          <w:sz w:val="26"/>
          <w:szCs w:val="26"/>
          <w:lang w:bidi="ru-RU"/>
        </w:rPr>
        <w:t>к</w:t>
      </w:r>
      <w:proofErr w:type="gramEnd"/>
      <w:r w:rsidRPr="00CB5B94">
        <w:rPr>
          <w:color w:val="000000"/>
          <w:sz w:val="26"/>
          <w:szCs w:val="26"/>
          <w:lang w:bidi="ru-RU"/>
        </w:rPr>
        <w:t>: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36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организации, планированию и проведению внутреннего финансового контроля и внутреннего финансового аудита;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4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оформлению и рассмотрению результатов внутреннего финансового контроля и внутреннего финансового аудита;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составлению и представлению отчетности о результатах внутреннего </w:t>
      </w:r>
      <w:r w:rsidRPr="00CB5B94">
        <w:rPr>
          <w:color w:val="000000"/>
          <w:sz w:val="22"/>
          <w:szCs w:val="22"/>
          <w:lang w:bidi="ru-RU"/>
        </w:rPr>
        <w:t>ф</w:t>
      </w:r>
      <w:r w:rsidRPr="00CB5B94">
        <w:rPr>
          <w:color w:val="000000"/>
          <w:sz w:val="26"/>
          <w:szCs w:val="26"/>
          <w:lang w:bidi="ru-RU"/>
        </w:rPr>
        <w:t>инансового аудита.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pos="501"/>
        </w:tabs>
        <w:spacing w:after="257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1.4.</w:t>
      </w:r>
      <w:r w:rsidRPr="00CB5B94">
        <w:rPr>
          <w:color w:val="000000"/>
          <w:sz w:val="26"/>
          <w:szCs w:val="26"/>
          <w:lang w:bidi="ru-RU"/>
        </w:rPr>
        <w:tab/>
        <w:t>В целях настоящего Порядка: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Осуществление оценки надежности внутреннего финансового контроля и подготовки рекомендаций по повышению его эффективности;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подготовки предложений по повышению экономности и результативности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57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использования бюджетных средств.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под бюджетным риском понимается возможность наступления события, негативно влияющего на выполнение бюджетных процедур.</w:t>
      </w:r>
    </w:p>
    <w:p w:rsidR="00CB5B94" w:rsidRPr="00CB5B94" w:rsidRDefault="00CB5B94" w:rsidP="00CB5B94">
      <w:pPr>
        <w:framePr w:w="9341" w:h="14016" w:hRule="exact" w:wrap="none" w:vAnchor="page" w:hAnchor="page" w:x="1526" w:y="426"/>
        <w:widowControl w:val="0"/>
        <w:tabs>
          <w:tab w:val="left" w:pos="333"/>
        </w:tabs>
        <w:spacing w:line="260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>2.</w:t>
      </w:r>
      <w:r w:rsidRPr="00CB5B94">
        <w:rPr>
          <w:b/>
          <w:bCs/>
          <w:color w:val="000000"/>
          <w:sz w:val="26"/>
          <w:szCs w:val="26"/>
          <w:lang w:bidi="ru-RU"/>
        </w:rPr>
        <w:tab/>
        <w:t>Осуществление внутреннего финансового контроля</w:t>
      </w:r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B5B94" w:rsidRPr="00CB5B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582"/>
        </w:tabs>
        <w:spacing w:after="236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lastRenderedPageBreak/>
        <w:t>2.1.</w:t>
      </w:r>
      <w:r w:rsidRPr="00CB5B94">
        <w:rPr>
          <w:color w:val="000000"/>
          <w:sz w:val="26"/>
          <w:szCs w:val="26"/>
          <w:lang w:bidi="ru-RU"/>
        </w:rPr>
        <w:tab/>
        <w:t xml:space="preserve">Внутренний финансовый контроль - непрерывный процесс, который осуществляется руководством, должностными </w:t>
      </w:r>
      <w:proofErr w:type="gramStart"/>
      <w:r w:rsidRPr="00CB5B94">
        <w:rPr>
          <w:color w:val="000000"/>
          <w:sz w:val="26"/>
          <w:szCs w:val="26"/>
          <w:lang w:bidi="ru-RU"/>
        </w:rPr>
        <w:t>лицами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организующими и выполняющими бюджетные процедуры, и направлен на: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spacing w:after="27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недопущение (пресечение) нарушений бюджетного законодательства и иных нормативных правовых актов, регулирующих бюджетные правоотношения;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spacing w:after="257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повышение экономности и результативности использования бюджетных средств.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582"/>
        </w:tabs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2.2.</w:t>
      </w:r>
      <w:r w:rsidRPr="00CB5B94">
        <w:rPr>
          <w:color w:val="000000"/>
          <w:sz w:val="26"/>
          <w:szCs w:val="26"/>
          <w:lang w:bidi="ru-RU"/>
        </w:rPr>
        <w:tab/>
        <w:t>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в рамках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закрепленных за ним бюджетных полномочий.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582"/>
        </w:tabs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2.3.</w:t>
      </w:r>
      <w:r w:rsidRPr="00CB5B94">
        <w:rPr>
          <w:color w:val="000000"/>
          <w:sz w:val="26"/>
          <w:szCs w:val="26"/>
          <w:lang w:bidi="ru-RU"/>
        </w:rPr>
        <w:tab/>
        <w:t>Контрольное действие - форма осуществления внутреннего финансового контроля в ходе самоконтроля, контроля по уровню подчиненности (подотчетности), мониторинга (далее - методы контроля).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К контрольным действиям относятся проверка оформления документов на соответствие требованиям бюджетного законодательства и иных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оценка качества выполнения бюджетных процедур.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582"/>
        </w:tabs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2.4.</w:t>
      </w:r>
      <w:r w:rsidRPr="00CB5B94">
        <w:rPr>
          <w:color w:val="000000"/>
          <w:sz w:val="26"/>
          <w:szCs w:val="26"/>
          <w:lang w:bidi="ru-RU"/>
        </w:rPr>
        <w:tab/>
        <w:t xml:space="preserve">Контрольные действия подразделяются </w:t>
      </w:r>
      <w:proofErr w:type="gramStart"/>
      <w:r w:rsidRPr="00CB5B94">
        <w:rPr>
          <w:color w:val="000000"/>
          <w:sz w:val="26"/>
          <w:szCs w:val="26"/>
          <w:lang w:bidi="ru-RU"/>
        </w:rPr>
        <w:t>на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визуальные, автоматические и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1747"/>
        </w:tabs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смешанные:</w:t>
      </w:r>
      <w:r w:rsidRPr="00CB5B94">
        <w:rPr>
          <w:color w:val="000000"/>
          <w:sz w:val="26"/>
          <w:szCs w:val="26"/>
          <w:lang w:bidi="ru-RU"/>
        </w:rPr>
        <w:tab/>
        <w:t xml:space="preserve">визуальные контрольные действия осуществляются </w:t>
      </w:r>
      <w:proofErr w:type="gramStart"/>
      <w:r w:rsidRPr="00CB5B94">
        <w:rPr>
          <w:color w:val="000000"/>
          <w:sz w:val="26"/>
          <w:szCs w:val="26"/>
          <w:lang w:bidi="ru-RU"/>
        </w:rPr>
        <w:t>без</w:t>
      </w:r>
      <w:proofErr w:type="gramEnd"/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использования прикладных программных средств автоматизации, автоматические - с использованием прикладных программных средств автоматизации без участия должностных лиц, смешанные -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325"/>
        </w:tabs>
        <w:spacing w:line="298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>3.</w:t>
      </w:r>
      <w:r w:rsidRPr="00CB5B94">
        <w:rPr>
          <w:b/>
          <w:bCs/>
          <w:color w:val="000000"/>
          <w:sz w:val="26"/>
          <w:szCs w:val="26"/>
          <w:lang w:bidi="ru-RU"/>
        </w:rPr>
        <w:tab/>
        <w:t>Организация внутреннего финансового контроля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325"/>
        </w:tabs>
        <w:spacing w:line="298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tabs>
          <w:tab w:val="left" w:pos="582"/>
        </w:tabs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3.1.</w:t>
      </w:r>
      <w:r w:rsidRPr="00CB5B94">
        <w:rPr>
          <w:color w:val="000000"/>
          <w:sz w:val="26"/>
          <w:szCs w:val="26"/>
          <w:lang w:bidi="ru-RU"/>
        </w:rPr>
        <w:tab/>
        <w:t>Внутренний финансовый контроль осуществляется в соответствии с нормативными правовыми актами, регулирующими бюджетные правоотношения,</w:t>
      </w:r>
    </w:p>
    <w:p w:rsidR="00CB5B94" w:rsidRPr="00CB5B94" w:rsidRDefault="00CB5B94" w:rsidP="00CB5B94">
      <w:pPr>
        <w:framePr w:w="9336" w:h="11462" w:hRule="exact" w:wrap="none" w:vAnchor="page" w:hAnchor="page" w:x="1528" w:y="423"/>
        <w:widowControl w:val="0"/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актами, положениями.</w:t>
      </w:r>
    </w:p>
    <w:p w:rsidR="00CB5B94" w:rsidRPr="00CB5B94" w:rsidRDefault="00CB5B94" w:rsidP="00CB5B94">
      <w:pPr>
        <w:framePr w:w="9336" w:h="2462" w:hRule="exact" w:wrap="none" w:vAnchor="page" w:hAnchor="page" w:x="1528" w:y="12136"/>
        <w:widowControl w:val="0"/>
        <w:tabs>
          <w:tab w:val="left" w:pos="582"/>
        </w:tabs>
        <w:spacing w:after="27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3.2.</w:t>
      </w:r>
      <w:r w:rsidRPr="00CB5B94">
        <w:rPr>
          <w:color w:val="000000"/>
          <w:sz w:val="26"/>
          <w:szCs w:val="26"/>
          <w:lang w:bidi="ru-RU"/>
        </w:rPr>
        <w:tab/>
        <w:t>Контрольные действия осуществляются руководством, должностными лицами.</w:t>
      </w:r>
    </w:p>
    <w:p w:rsidR="00CB5B94" w:rsidRPr="00CB5B94" w:rsidRDefault="00CB5B94" w:rsidP="00CB5B94">
      <w:pPr>
        <w:framePr w:w="9336" w:h="2462" w:hRule="exact" w:wrap="none" w:vAnchor="page" w:hAnchor="page" w:x="1528" w:y="12136"/>
        <w:widowControl w:val="0"/>
        <w:spacing w:line="260" w:lineRule="exact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Контрольные действия осуществляются в ходе реализации </w:t>
      </w:r>
      <w:proofErr w:type="gramStart"/>
      <w:r w:rsidRPr="00CB5B94">
        <w:rPr>
          <w:color w:val="000000"/>
          <w:sz w:val="26"/>
          <w:szCs w:val="26"/>
          <w:lang w:bidi="ru-RU"/>
        </w:rPr>
        <w:t>следующих</w:t>
      </w:r>
      <w:proofErr w:type="gramEnd"/>
    </w:p>
    <w:p w:rsidR="00CB5B94" w:rsidRPr="00CB5B94" w:rsidRDefault="00CB5B94" w:rsidP="00CB5B94">
      <w:pPr>
        <w:framePr w:w="9336" w:h="2462" w:hRule="exact" w:wrap="none" w:vAnchor="page" w:hAnchor="page" w:x="1528" w:y="12136"/>
        <w:widowControl w:val="0"/>
        <w:spacing w:after="239" w:line="260" w:lineRule="exact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бюджетных процедур:</w:t>
      </w:r>
    </w:p>
    <w:p w:rsidR="00CB5B94" w:rsidRPr="00CB5B94" w:rsidRDefault="00CB5B94" w:rsidP="00CB5B94">
      <w:pPr>
        <w:framePr w:w="9336" w:h="2462" w:hRule="exact" w:wrap="none" w:vAnchor="page" w:hAnchor="page" w:x="1528" w:y="12136"/>
        <w:widowControl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составление и представление документов, необходимых для составления и рассмотрения проекта бюджета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>-Семеновский</w:t>
      </w:r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B5B94" w:rsidRPr="00CB5B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5B94" w:rsidRPr="00CB5B94" w:rsidRDefault="00CB5B94" w:rsidP="00CB5B94">
      <w:pPr>
        <w:framePr w:w="9667" w:h="913" w:hRule="exact" w:wrap="none" w:vAnchor="page" w:hAnchor="page" w:x="1363" w:y="469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lastRenderedPageBreak/>
        <w:t xml:space="preserve">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Башкортостан,</w:t>
      </w:r>
    </w:p>
    <w:p w:rsidR="00CB5B94" w:rsidRPr="00CB5B94" w:rsidRDefault="00CB5B94" w:rsidP="00CB5B94">
      <w:pPr>
        <w:framePr w:w="9667" w:h="913" w:hRule="exact" w:wrap="none" w:vAnchor="page" w:hAnchor="page" w:x="1363" w:y="469"/>
        <w:widowControl w:val="0"/>
        <w:spacing w:line="80" w:lineRule="exact"/>
        <w:ind w:left="8180"/>
        <w:rPr>
          <w:color w:val="000000"/>
          <w:sz w:val="8"/>
          <w:szCs w:val="8"/>
          <w:lang w:bidi="ru-RU"/>
        </w:rPr>
      </w:pPr>
      <w:r w:rsidRPr="00CB5B94">
        <w:rPr>
          <w:color w:val="000000"/>
          <w:sz w:val="8"/>
          <w:szCs w:val="8"/>
          <w:lang w:bidi="ru-RU"/>
        </w:rPr>
        <w:t>♦</w:t>
      </w:r>
    </w:p>
    <w:p w:rsidR="00CB5B94" w:rsidRPr="00CB5B94" w:rsidRDefault="00CB5B94" w:rsidP="00CB5B94">
      <w:pPr>
        <w:framePr w:w="9667" w:h="913" w:hRule="exact" w:wrap="none" w:vAnchor="page" w:hAnchor="page" w:x="1363" w:y="469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в том числе обоснований бюджетных ассигнований, реестров расходных</w:t>
      </w:r>
    </w:p>
    <w:p w:rsidR="00CB5B94" w:rsidRPr="00CB5B94" w:rsidRDefault="00CB5B94" w:rsidP="00CB5B94">
      <w:pPr>
        <w:framePr w:w="9667" w:h="913" w:hRule="exact" w:wrap="none" w:vAnchor="page" w:hAnchor="page" w:x="1363" w:y="469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обязательств;</w:t>
      </w:r>
    </w:p>
    <w:p w:rsidR="00CB5B94" w:rsidRPr="00CB5B94" w:rsidRDefault="00CB5B94" w:rsidP="00CB5B94">
      <w:pPr>
        <w:framePr w:w="9667" w:h="3651" w:hRule="exact" w:wrap="none" w:vAnchor="page" w:hAnchor="page" w:x="1363" w:y="1643"/>
        <w:widowControl w:val="0"/>
        <w:spacing w:after="270" w:line="298" w:lineRule="exact"/>
        <w:ind w:right="36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составление кассового плана по доходам и расходам бюджета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Башкортостан, источникам финансирования дефицита бюджета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Башкортостан;</w:t>
      </w:r>
    </w:p>
    <w:p w:rsidR="00CB5B94" w:rsidRPr="00CB5B94" w:rsidRDefault="00CB5B94" w:rsidP="00CB5B94">
      <w:pPr>
        <w:framePr w:w="9667" w:h="3651" w:hRule="exact" w:wrap="none" w:vAnchor="page" w:hAnchor="page" w:x="1363" w:y="1643"/>
        <w:widowControl w:val="0"/>
        <w:spacing w:after="239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составление, утверждение и ведение бюджетной росписи;</w:t>
      </w:r>
    </w:p>
    <w:p w:rsidR="00CB5B94" w:rsidRPr="00CB5B94" w:rsidRDefault="00CB5B94" w:rsidP="00CB5B94">
      <w:pPr>
        <w:framePr w:w="9667" w:h="3651" w:hRule="exact" w:wrap="none" w:vAnchor="page" w:hAnchor="page" w:x="1363" w:y="1643"/>
        <w:widowControl w:val="0"/>
        <w:spacing w:after="274" w:line="302" w:lineRule="exact"/>
        <w:ind w:right="36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составление и направление документов, необходимых для доведения (распределения) бюджетных ассигнований и лимитов бюджетных обязательств:</w:t>
      </w:r>
    </w:p>
    <w:p w:rsidR="00CB5B94" w:rsidRPr="00CB5B94" w:rsidRDefault="00CB5B94" w:rsidP="00CB5B94">
      <w:pPr>
        <w:framePr w:w="9667" w:h="3651" w:hRule="exact" w:wrap="none" w:vAnchor="page" w:hAnchor="page" w:x="1363" w:y="1643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составление, утверждение и ведение бюджетных смет, свода бюджетных смет;</w:t>
      </w:r>
    </w:p>
    <w:p w:rsidR="00CB5B94" w:rsidRPr="00CB5B94" w:rsidRDefault="00CB5B94" w:rsidP="00CB5B94">
      <w:pPr>
        <w:framePr w:wrap="none" w:vAnchor="page" w:hAnchor="page" w:x="1363" w:y="5576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исполнение бюджетной сметы;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after="200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принятие и исполнение бюджетных обязательств;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after="236" w:line="298" w:lineRule="exact"/>
        <w:ind w:right="36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</w:t>
      </w:r>
      <w:proofErr w:type="gramStart"/>
      <w:r w:rsidRPr="00CB5B94">
        <w:rPr>
          <w:color w:val="000000"/>
          <w:sz w:val="26"/>
          <w:szCs w:val="26"/>
          <w:lang w:bidi="ru-RU"/>
        </w:rPr>
        <w:t>й</w:t>
      </w:r>
      <w:proofErr w:type="spellEnd"/>
      <w:r w:rsidRPr="00CB5B94">
        <w:rPr>
          <w:color w:val="000000"/>
          <w:sz w:val="26"/>
          <w:szCs w:val="26"/>
          <w:lang w:bidi="ru-RU"/>
        </w:rPr>
        <w:t>-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Башкортостан, пеней и штрафов по ним;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after="244" w:line="302" w:lineRule="exact"/>
        <w:ind w:right="36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принятие решений о возврате излишне уплаченных (взысканных) платежей в бюджет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Башкортостан, а также процентов за несвоевременное осуществление такого возврата и процентов, начисленных на излишне взысканные суммы;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after="236" w:line="298" w:lineRule="exact"/>
        <w:ind w:right="36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принятие решений о зачете (уточнении) платежей в бюджет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Башкортостан: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line="302" w:lineRule="exact"/>
        <w:ind w:right="360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процедуры ведения бюджетного учета, в том числе принятия к учету первичных учетных документов, отражения информации, указанной в первичных учетных документах, в регистрах бюджетного учета, проведения оценки имущества и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after="140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обязательств, а также инвентаризаций;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spacing w:after="292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составление и представление бюджетной отчетности.</w:t>
      </w:r>
    </w:p>
    <w:p w:rsidR="00CB5B94" w:rsidRPr="00CB5B94" w:rsidRDefault="00CB5B94" w:rsidP="00CB5B94">
      <w:pPr>
        <w:framePr w:w="9667" w:h="7845" w:hRule="exact" w:wrap="none" w:vAnchor="page" w:hAnchor="page" w:x="1363" w:y="6180"/>
        <w:widowControl w:val="0"/>
        <w:tabs>
          <w:tab w:val="left" w:pos="530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3.3.</w:t>
      </w:r>
      <w:r w:rsidRPr="00CB5B94">
        <w:rPr>
          <w:color w:val="000000"/>
          <w:sz w:val="26"/>
          <w:szCs w:val="26"/>
          <w:lang w:bidi="ru-RU"/>
        </w:rPr>
        <w:tab/>
        <w:t>Способы проведения контрольных действий - сплошной и выборочный.</w:t>
      </w:r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B5B94" w:rsidRPr="00CB5B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5B94" w:rsidRPr="00CB5B94" w:rsidRDefault="00CB5B94" w:rsidP="00CB5B94">
      <w:pPr>
        <w:framePr w:w="9350" w:h="5158" w:hRule="exact" w:wrap="none" w:vAnchor="page" w:hAnchor="page" w:x="1521" w:y="423"/>
        <w:widowControl w:val="0"/>
        <w:tabs>
          <w:tab w:val="left" w:pos="552"/>
        </w:tabs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lastRenderedPageBreak/>
        <w:t>3.4.</w:t>
      </w:r>
      <w:r w:rsidRPr="00CB5B94">
        <w:rPr>
          <w:color w:val="000000"/>
          <w:sz w:val="26"/>
          <w:szCs w:val="26"/>
          <w:lang w:bidi="ru-RU"/>
        </w:rPr>
        <w:tab/>
        <w:t>Ответственность за организацию внутреннего финансового контроля несет руководитель.</w:t>
      </w:r>
    </w:p>
    <w:p w:rsidR="00CB5B94" w:rsidRPr="00CB5B94" w:rsidRDefault="00CB5B94" w:rsidP="00CB5B94">
      <w:pPr>
        <w:framePr w:w="9350" w:h="5158" w:hRule="exact" w:wrap="none" w:vAnchor="page" w:hAnchor="page" w:x="1521" w:y="423"/>
        <w:widowControl w:val="0"/>
        <w:tabs>
          <w:tab w:val="left" w:pos="303"/>
        </w:tabs>
        <w:spacing w:after="4" w:line="260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4.</w:t>
      </w:r>
      <w:r w:rsidRPr="00CB5B94">
        <w:rPr>
          <w:color w:val="000000"/>
          <w:sz w:val="26"/>
          <w:szCs w:val="26"/>
          <w:lang w:bidi="ru-RU"/>
        </w:rPr>
        <w:tab/>
      </w:r>
      <w:r w:rsidRPr="00CB5B94">
        <w:rPr>
          <w:b/>
          <w:bCs/>
          <w:color w:val="000000"/>
          <w:sz w:val="26"/>
          <w:szCs w:val="26"/>
          <w:lang w:bidi="ru-RU"/>
        </w:rPr>
        <w:t>Планирование внутреннего финансового контроля</w:t>
      </w:r>
    </w:p>
    <w:p w:rsidR="00CB5B94" w:rsidRPr="00CB5B94" w:rsidRDefault="00CB5B94" w:rsidP="00CB5B94">
      <w:pPr>
        <w:framePr w:w="9350" w:h="5158" w:hRule="exact" w:wrap="none" w:vAnchor="page" w:hAnchor="page" w:x="1521" w:y="423"/>
        <w:widowControl w:val="0"/>
        <w:spacing w:after="24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 xml:space="preserve">4.1 Планирование внутреннего финансового контроля заключается в формировании плана (карты) внутреннего финансового контроля </w:t>
      </w:r>
      <w:proofErr w:type="gramStart"/>
      <w:r w:rsidRPr="00CB5B94">
        <w:rPr>
          <w:color w:val="000000"/>
          <w:sz w:val="26"/>
          <w:szCs w:val="26"/>
          <w:lang w:bidi="ru-RU"/>
        </w:rPr>
        <w:t>ответственным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за результаты выполнения бюджетных процедур.</w:t>
      </w:r>
    </w:p>
    <w:p w:rsidR="00CB5B94" w:rsidRPr="00CB5B94" w:rsidRDefault="00CB5B94" w:rsidP="00CB5B94">
      <w:pPr>
        <w:framePr w:w="9350" w:h="5158" w:hRule="exact" w:wrap="none" w:vAnchor="page" w:hAnchor="page" w:x="1521" w:y="423"/>
        <w:widowControl w:val="0"/>
        <w:tabs>
          <w:tab w:val="left" w:pos="552"/>
        </w:tabs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4.2.</w:t>
      </w:r>
      <w:r w:rsidRPr="00CB5B94">
        <w:rPr>
          <w:color w:val="000000"/>
          <w:sz w:val="26"/>
          <w:szCs w:val="26"/>
          <w:lang w:bidi="ru-RU"/>
        </w:rPr>
        <w:tab/>
        <w:t>В плане (карте)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периодичность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CB5B94" w:rsidRPr="00CB5B94" w:rsidRDefault="00CB5B94" w:rsidP="00CB5B94">
      <w:pPr>
        <w:framePr w:w="9350" w:h="5158" w:hRule="exact" w:wrap="none" w:vAnchor="page" w:hAnchor="page" w:x="1521" w:y="423"/>
        <w:widowControl w:val="0"/>
        <w:tabs>
          <w:tab w:val="left" w:pos="552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4.3.</w:t>
      </w:r>
      <w:r w:rsidRPr="00CB5B94">
        <w:rPr>
          <w:color w:val="000000"/>
          <w:sz w:val="26"/>
          <w:szCs w:val="26"/>
          <w:lang w:bidi="ru-RU"/>
        </w:rPr>
        <w:tab/>
        <w:t>Процесс формирования плана (карты) внутреннего финансового контроля</w:t>
      </w:r>
    </w:p>
    <w:p w:rsidR="00CB5B94" w:rsidRPr="00CB5B94" w:rsidRDefault="00CB5B94" w:rsidP="00CB5B94">
      <w:pPr>
        <w:framePr w:w="9350" w:h="5158" w:hRule="exact" w:wrap="none" w:vAnchor="page" w:hAnchor="page" w:x="1521" w:y="423"/>
        <w:widowControl w:val="0"/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включает следующие этапы:</w:t>
      </w:r>
    </w:p>
    <w:p w:rsidR="00CB5B94" w:rsidRPr="00CB5B94" w:rsidRDefault="00CB5B94" w:rsidP="00CB5B94">
      <w:pPr>
        <w:framePr w:w="9350" w:h="8476" w:hRule="exact" w:wrap="none" w:vAnchor="page" w:hAnchor="page" w:x="1521" w:y="5838"/>
        <w:widowControl w:val="0"/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анализ предметов внутреннего финансового контроля на необходимость проведения в их отношении контрольных действий, основанный на информации о бюджетных рисках, полученной в соответствии с настоящим Порядком;</w:t>
      </w:r>
    </w:p>
    <w:p w:rsidR="00CB5B94" w:rsidRPr="00CB5B94" w:rsidRDefault="00CB5B94" w:rsidP="00CB5B94">
      <w:pPr>
        <w:framePr w:w="9350" w:h="8476" w:hRule="exact" w:wrap="none" w:vAnchor="page" w:hAnchor="page" w:x="1521" w:y="5838"/>
        <w:widowControl w:val="0"/>
        <w:spacing w:after="236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CB5B94" w:rsidRPr="00CB5B94" w:rsidRDefault="00CB5B94" w:rsidP="00CB5B94">
      <w:pPr>
        <w:framePr w:w="9350" w:h="8476" w:hRule="exact" w:wrap="none" w:vAnchor="page" w:hAnchor="page" w:x="1521" w:y="5838"/>
        <w:widowControl w:val="0"/>
        <w:tabs>
          <w:tab w:val="left" w:pos="552"/>
        </w:tabs>
        <w:spacing w:after="24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4.4.</w:t>
      </w:r>
      <w:r w:rsidRPr="00CB5B94">
        <w:rPr>
          <w:color w:val="000000"/>
          <w:sz w:val="26"/>
          <w:szCs w:val="26"/>
          <w:lang w:bidi="ru-RU"/>
        </w:rPr>
        <w:tab/>
        <w:t xml:space="preserve">Формирование и утверждение планов (карт) внутреннего финансового контроля осуществляются до начала очередного финансового года в порядке, установленном администрацией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Башкортостан.</w:t>
      </w:r>
    </w:p>
    <w:p w:rsidR="00CB5B94" w:rsidRPr="00CB5B94" w:rsidRDefault="00CB5B94" w:rsidP="00CB5B94">
      <w:pPr>
        <w:framePr w:w="9350" w:h="8476" w:hRule="exact" w:wrap="none" w:vAnchor="page" w:hAnchor="page" w:x="1521" w:y="5838"/>
        <w:widowControl w:val="0"/>
        <w:tabs>
          <w:tab w:val="left" w:pos="552"/>
        </w:tabs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4.5.</w:t>
      </w:r>
      <w:r w:rsidRPr="00CB5B94">
        <w:rPr>
          <w:color w:val="000000"/>
          <w:sz w:val="26"/>
          <w:szCs w:val="26"/>
          <w:lang w:bidi="ru-RU"/>
        </w:rPr>
        <w:tab/>
        <w:t>В целях определения эффективных методов контроля и контрольных действий, включаемых в планы (карты) внутреннего финансового контроля, ответственный за результаты выполнения бюджетных процедур, указанный в пункте 4.1 настоящего Порядка, проводит процедуры идентификации и оценки бюджетных рисков.</w:t>
      </w:r>
    </w:p>
    <w:p w:rsidR="00CB5B94" w:rsidRPr="00CB5B94" w:rsidRDefault="00CB5B94" w:rsidP="00CB5B94">
      <w:pPr>
        <w:framePr w:w="9350" w:h="8476" w:hRule="exact" w:wrap="none" w:vAnchor="page" w:hAnchor="page" w:x="1521" w:y="5838"/>
        <w:widowControl w:val="0"/>
        <w:tabs>
          <w:tab w:val="left" w:pos="552"/>
        </w:tabs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4.6.</w:t>
      </w:r>
      <w:r w:rsidRPr="00CB5B94">
        <w:rPr>
          <w:color w:val="000000"/>
          <w:sz w:val="26"/>
          <w:szCs w:val="26"/>
          <w:lang w:bidi="ru-RU"/>
        </w:rPr>
        <w:tab/>
      </w:r>
      <w:proofErr w:type="gramStart"/>
      <w:r w:rsidRPr="00CB5B94">
        <w:rPr>
          <w:color w:val="000000"/>
          <w:sz w:val="26"/>
          <w:szCs w:val="26"/>
          <w:lang w:bidi="ru-RU"/>
        </w:rPr>
        <w:t xml:space="preserve">Проведение внутреннего финансового контроля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актов администрации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Башкортостан, а также повышению эффективности использования бюджетных средств.</w:t>
      </w:r>
      <w:proofErr w:type="gramEnd"/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B5B94" w:rsidRPr="00CB5B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308"/>
        </w:tabs>
        <w:spacing w:line="260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lastRenderedPageBreak/>
        <w:t>5.</w:t>
      </w:r>
      <w:r w:rsidRPr="00CB5B94">
        <w:rPr>
          <w:b/>
          <w:bCs/>
          <w:color w:val="000000"/>
          <w:sz w:val="26"/>
          <w:szCs w:val="26"/>
          <w:lang w:bidi="ru-RU"/>
        </w:rPr>
        <w:tab/>
        <w:t>Проведение финансового внутреннего контроля.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537"/>
        </w:tabs>
        <w:spacing w:after="24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5.1.</w:t>
      </w:r>
      <w:r w:rsidRPr="00CB5B94">
        <w:rPr>
          <w:color w:val="000000"/>
          <w:sz w:val="26"/>
          <w:szCs w:val="26"/>
          <w:lang w:bidi="ru-RU"/>
        </w:rPr>
        <w:tab/>
        <w:t xml:space="preserve">Внутренний финансовый контроль в администрации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 осуществляется с соблюдением периодичности и способов контроля, установленных в планах (картах) внутреннего финансового контроля.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706"/>
        </w:tabs>
        <w:spacing w:after="236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5.2.</w:t>
      </w:r>
      <w:r w:rsidRPr="00CB5B94">
        <w:rPr>
          <w:color w:val="000000"/>
          <w:sz w:val="26"/>
          <w:szCs w:val="26"/>
          <w:lang w:bidi="ru-RU"/>
        </w:rPr>
        <w:tab/>
        <w:t xml:space="preserve">Самоконтроль осуществляется должностными лицами администрации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 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spacing w:after="24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Самоконтроль осуществляется также выборочным способом в сроки, предусмотренные планом (картой) внутреннего финансового контроля.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537"/>
        </w:tabs>
        <w:spacing w:after="24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5.3.</w:t>
      </w:r>
      <w:r w:rsidRPr="00CB5B94">
        <w:rPr>
          <w:color w:val="000000"/>
          <w:sz w:val="26"/>
          <w:szCs w:val="26"/>
          <w:lang w:bidi="ru-RU"/>
        </w:rPr>
        <w:tab/>
        <w:t>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CB5B94">
        <w:rPr>
          <w:color w:val="000000"/>
          <w:sz w:val="26"/>
          <w:szCs w:val="26"/>
          <w:lang w:bidi="ru-RU"/>
        </w:rPr>
        <w:t>дств в т</w:t>
      </w:r>
      <w:proofErr w:type="gramEnd"/>
      <w:r w:rsidRPr="00CB5B94">
        <w:rPr>
          <w:color w:val="000000"/>
          <w:sz w:val="26"/>
          <w:szCs w:val="26"/>
          <w:lang w:bidi="ru-RU"/>
        </w:rPr>
        <w:t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706"/>
        </w:tabs>
        <w:spacing w:after="233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5.4.</w:t>
      </w:r>
      <w:r w:rsidRPr="00CB5B94">
        <w:rPr>
          <w:color w:val="000000"/>
          <w:sz w:val="26"/>
          <w:szCs w:val="26"/>
          <w:lang w:bidi="ru-RU"/>
        </w:rPr>
        <w:tab/>
        <w:t xml:space="preserve">Мониторинг направлен на своевременное выявление недостатков (нарушений), допущенных в ходе исполнения бюджетных процедур, и осуществляется в порядке, установленном администрацией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-Семеновский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Республика</w:t>
      </w:r>
      <w:r w:rsidRPr="00CB5B94">
        <w:rPr>
          <w:color w:val="000000"/>
          <w:sz w:val="26"/>
          <w:szCs w:val="26"/>
          <w:lang w:eastAsia="en-US" w:bidi="en-US"/>
        </w:rPr>
        <w:t xml:space="preserve"> </w:t>
      </w:r>
      <w:r w:rsidRPr="00CB5B94">
        <w:rPr>
          <w:color w:val="000000"/>
          <w:sz w:val="26"/>
          <w:szCs w:val="26"/>
          <w:lang w:bidi="ru-RU"/>
        </w:rPr>
        <w:t>Башкортостан.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413"/>
        </w:tabs>
        <w:spacing w:line="307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CB5B94">
        <w:rPr>
          <w:b/>
          <w:bCs/>
          <w:color w:val="000000"/>
          <w:sz w:val="26"/>
          <w:szCs w:val="26"/>
          <w:lang w:bidi="ru-RU"/>
        </w:rPr>
        <w:t>6.</w:t>
      </w:r>
      <w:r w:rsidRPr="00CB5B94">
        <w:rPr>
          <w:b/>
          <w:bCs/>
          <w:color w:val="000000"/>
          <w:sz w:val="26"/>
          <w:szCs w:val="26"/>
          <w:lang w:bidi="ru-RU"/>
        </w:rPr>
        <w:tab/>
        <w:t>Оформление и рассмотрение результатов внутреннего финансового контроля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537"/>
        </w:tabs>
        <w:spacing w:after="240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6.1.</w:t>
      </w:r>
      <w:r w:rsidRPr="00CB5B94">
        <w:rPr>
          <w:color w:val="000000"/>
          <w:sz w:val="26"/>
          <w:szCs w:val="26"/>
          <w:lang w:bidi="ru-RU"/>
        </w:rPr>
        <w:tab/>
        <w:t>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актов, недостатки при исполнении бюджетных процедур, а также сведения о причинах возникновения нарушений (недостатков) и предлагаемых мерах по их устранению.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537"/>
        </w:tabs>
        <w:spacing w:after="240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6.2.</w:t>
      </w:r>
      <w:r w:rsidRPr="00CB5B94">
        <w:rPr>
          <w:color w:val="000000"/>
          <w:sz w:val="26"/>
          <w:szCs w:val="26"/>
          <w:lang w:bidi="ru-RU"/>
        </w:rPr>
        <w:tab/>
        <w:t xml:space="preserve">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администрацией сельского поселения </w:t>
      </w:r>
      <w:proofErr w:type="spellStart"/>
      <w:r w:rsidRPr="00CB5B94">
        <w:rPr>
          <w:color w:val="000000"/>
          <w:sz w:val="26"/>
          <w:szCs w:val="26"/>
          <w:lang w:bidi="ru-RU"/>
        </w:rPr>
        <w:t>Кожа</w:t>
      </w:r>
      <w:proofErr w:type="gramStart"/>
      <w:r w:rsidRPr="00CB5B94">
        <w:rPr>
          <w:color w:val="000000"/>
          <w:sz w:val="26"/>
          <w:szCs w:val="26"/>
          <w:lang w:bidi="ru-RU"/>
        </w:rPr>
        <w:t>й</w:t>
      </w:r>
      <w:proofErr w:type="spellEnd"/>
      <w:r w:rsidRPr="00CB5B94">
        <w:rPr>
          <w:color w:val="000000"/>
          <w:sz w:val="26"/>
          <w:szCs w:val="26"/>
          <w:lang w:bidi="ru-RU"/>
        </w:rPr>
        <w:t>-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Семеновский сельсовет муниципального района </w:t>
      </w:r>
      <w:proofErr w:type="spellStart"/>
      <w:r w:rsidRPr="00CB5B94">
        <w:rPr>
          <w:color w:val="000000"/>
          <w:sz w:val="26"/>
          <w:szCs w:val="26"/>
          <w:lang w:bidi="ru-RU"/>
        </w:rPr>
        <w:t>Миякинский</w:t>
      </w:r>
      <w:proofErr w:type="spellEnd"/>
      <w:r w:rsidRPr="00CB5B94">
        <w:rPr>
          <w:color w:val="000000"/>
          <w:sz w:val="26"/>
          <w:szCs w:val="26"/>
          <w:lang w:bidi="ru-RU"/>
        </w:rPr>
        <w:t xml:space="preserve"> район Республики Башкортостан порядке, в том числе с применением автоматизированных информационных систем.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tabs>
          <w:tab w:val="left" w:pos="537"/>
        </w:tabs>
        <w:spacing w:after="246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6.3.</w:t>
      </w:r>
      <w:r w:rsidRPr="00CB5B94">
        <w:rPr>
          <w:color w:val="000000"/>
          <w:sz w:val="26"/>
          <w:szCs w:val="26"/>
          <w:lang w:bidi="ru-RU"/>
        </w:rPr>
        <w:tab/>
        <w:t>Информация о результатах внутреннего финансового контроля направляется руководителю не реже одного раза в квартал. Указанная информация</w:t>
      </w:r>
    </w:p>
    <w:p w:rsidR="00CB5B94" w:rsidRPr="00CB5B94" w:rsidRDefault="00CB5B94" w:rsidP="00CB5B94">
      <w:pPr>
        <w:framePr w:w="9355" w:h="14657" w:hRule="exact" w:wrap="none" w:vAnchor="page" w:hAnchor="page" w:x="1519" w:y="482"/>
        <w:widowControl w:val="0"/>
        <w:spacing w:line="220" w:lineRule="exact"/>
        <w:ind w:left="3520"/>
        <w:rPr>
          <w:rFonts w:ascii="Candara" w:eastAsia="Candara" w:hAnsi="Candara" w:cs="Candara"/>
          <w:b/>
          <w:bCs/>
          <w:color w:val="000000"/>
          <w:sz w:val="22"/>
          <w:szCs w:val="22"/>
          <w:lang w:bidi="ru-RU"/>
        </w:rPr>
      </w:pPr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B5B94" w:rsidRPr="00CB5B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5B94" w:rsidRPr="00CB5B94" w:rsidRDefault="00CB5B94" w:rsidP="00CB5B94">
      <w:pPr>
        <w:framePr w:w="9346" w:h="969" w:hRule="exact" w:wrap="none" w:vAnchor="page" w:hAnchor="page" w:x="1523" w:y="443"/>
        <w:widowControl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lastRenderedPageBreak/>
        <w:t>представляется незамедлительно в случае выявления нарушений бюджетного законодательства, за которые применяются меры ответственности согласно законодательству.</w:t>
      </w:r>
    </w:p>
    <w:p w:rsidR="00CB5B94" w:rsidRPr="00CB5B94" w:rsidRDefault="00CB5B94" w:rsidP="00CB5B94">
      <w:pPr>
        <w:framePr w:w="9346" w:h="4865" w:hRule="exact" w:wrap="none" w:vAnchor="page" w:hAnchor="page" w:x="1523" w:y="1649"/>
        <w:widowControl w:val="0"/>
        <w:tabs>
          <w:tab w:val="left" w:pos="505"/>
        </w:tabs>
        <w:spacing w:after="244" w:line="307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6.4.</w:t>
      </w:r>
      <w:r w:rsidRPr="00CB5B94">
        <w:rPr>
          <w:color w:val="000000"/>
          <w:sz w:val="26"/>
          <w:szCs w:val="26"/>
          <w:lang w:bidi="ru-RU"/>
        </w:rPr>
        <w:tab/>
        <w:t>По итогам рассмотрения результатов внутреннего финансового контроля руководитель принимает одно из следующих решений:</w:t>
      </w:r>
    </w:p>
    <w:p w:rsidR="00CB5B94" w:rsidRPr="00CB5B94" w:rsidRDefault="00CB5B94" w:rsidP="00CB5B94">
      <w:pPr>
        <w:framePr w:w="9346" w:h="4865" w:hRule="exact" w:wrap="none" w:vAnchor="page" w:hAnchor="page" w:x="1523" w:y="1649"/>
        <w:widowControl w:val="0"/>
        <w:tabs>
          <w:tab w:val="left" w:pos="461"/>
        </w:tabs>
        <w:spacing w:after="244" w:line="302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а)</w:t>
      </w:r>
      <w:r w:rsidRPr="00CB5B94">
        <w:rPr>
          <w:color w:val="000000"/>
          <w:sz w:val="26"/>
          <w:szCs w:val="26"/>
          <w:lang w:bidi="ru-RU"/>
        </w:rPr>
        <w:tab/>
        <w:t>о необходимости устранения выявленных нарушений (недостатков) в установленный в решении срок, применения материальной, дисциплинарной ответственности к виновным должностным лицам, проведения служебных проверок;</w:t>
      </w:r>
    </w:p>
    <w:p w:rsidR="00CB5B94" w:rsidRPr="00CB5B94" w:rsidRDefault="00CB5B94" w:rsidP="00CB5B94">
      <w:pPr>
        <w:framePr w:w="9346" w:h="4865" w:hRule="exact" w:wrap="none" w:vAnchor="page" w:hAnchor="page" w:x="1523" w:y="1649"/>
        <w:widowControl w:val="0"/>
        <w:tabs>
          <w:tab w:val="left" w:pos="342"/>
        </w:tabs>
        <w:spacing w:after="270"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б)</w:t>
      </w:r>
      <w:r w:rsidRPr="00CB5B94">
        <w:rPr>
          <w:color w:val="000000"/>
          <w:sz w:val="26"/>
          <w:szCs w:val="26"/>
          <w:lang w:bidi="ru-RU"/>
        </w:rPr>
        <w:tab/>
        <w:t>об отсутствии оснований для применения мер</w:t>
      </w:r>
      <w:proofErr w:type="gramStart"/>
      <w:r w:rsidRPr="00CB5B94">
        <w:rPr>
          <w:color w:val="000000"/>
          <w:sz w:val="26"/>
          <w:szCs w:val="26"/>
          <w:lang w:bidi="ru-RU"/>
        </w:rPr>
        <w:t>.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CB5B94">
        <w:rPr>
          <w:color w:val="000000"/>
          <w:sz w:val="26"/>
          <w:szCs w:val="26"/>
          <w:lang w:bidi="ru-RU"/>
        </w:rPr>
        <w:t>у</w:t>
      </w:r>
      <w:proofErr w:type="gramEnd"/>
      <w:r w:rsidRPr="00CB5B94">
        <w:rPr>
          <w:color w:val="000000"/>
          <w:sz w:val="26"/>
          <w:szCs w:val="26"/>
          <w:lang w:bidi="ru-RU"/>
        </w:rPr>
        <w:t>казанных в подпункте "а" настоящего пункта;</w:t>
      </w:r>
    </w:p>
    <w:p w:rsidR="00CB5B94" w:rsidRPr="00CB5B94" w:rsidRDefault="00CB5B94" w:rsidP="00CB5B94">
      <w:pPr>
        <w:framePr w:w="9346" w:h="4865" w:hRule="exact" w:wrap="none" w:vAnchor="page" w:hAnchor="page" w:x="1523" w:y="1649"/>
        <w:widowControl w:val="0"/>
        <w:tabs>
          <w:tab w:val="left" w:pos="342"/>
        </w:tabs>
        <w:spacing w:after="248" w:line="260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в)</w:t>
      </w:r>
      <w:r w:rsidRPr="00CB5B94">
        <w:rPr>
          <w:color w:val="000000"/>
          <w:sz w:val="26"/>
          <w:szCs w:val="26"/>
          <w:lang w:bidi="ru-RU"/>
        </w:rPr>
        <w:tab/>
        <w:t>о внесении изменений в планы (карты) внутреннего финансового контроля:</w:t>
      </w:r>
    </w:p>
    <w:p w:rsidR="00CB5B94" w:rsidRPr="00CB5B94" w:rsidRDefault="00CB5B94" w:rsidP="00CB5B94">
      <w:pPr>
        <w:framePr w:w="9346" w:h="4865" w:hRule="exact" w:wrap="none" w:vAnchor="page" w:hAnchor="page" w:x="1523" w:y="1649"/>
        <w:widowControl w:val="0"/>
        <w:tabs>
          <w:tab w:val="left" w:pos="461"/>
        </w:tabs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B5B94">
        <w:rPr>
          <w:color w:val="000000"/>
          <w:sz w:val="26"/>
          <w:szCs w:val="26"/>
          <w:lang w:bidi="ru-RU"/>
        </w:rPr>
        <w:t>г)</w:t>
      </w:r>
      <w:r w:rsidRPr="00CB5B94">
        <w:rPr>
          <w:color w:val="000000"/>
          <w:sz w:val="26"/>
          <w:szCs w:val="26"/>
          <w:lang w:bidi="ru-RU"/>
        </w:rPr>
        <w:tab/>
        <w:t xml:space="preserve">о направлении соответствующих материалов в Министерство финансов Республики Башкортостан, правоохранительные органы в случае наличия </w:t>
      </w:r>
      <w:proofErr w:type="gramStart"/>
      <w:r w:rsidRPr="00CB5B94">
        <w:rPr>
          <w:color w:val="000000"/>
          <w:sz w:val="26"/>
          <w:szCs w:val="26"/>
          <w:lang w:bidi="ru-RU"/>
        </w:rPr>
        <w:t>признаков</w:t>
      </w:r>
      <w:proofErr w:type="gramEnd"/>
      <w:r w:rsidRPr="00CB5B94">
        <w:rPr>
          <w:color w:val="000000"/>
          <w:sz w:val="26"/>
          <w:szCs w:val="26"/>
          <w:lang w:bidi="ru-RU"/>
        </w:rPr>
        <w:t xml:space="preserve"> не устраняемых нарушений бюджетного законодательства.</w:t>
      </w:r>
    </w:p>
    <w:p w:rsidR="00CB5B94" w:rsidRPr="00CB5B94" w:rsidRDefault="00CB5B94" w:rsidP="00CB5B9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B5B94" w:rsidRPr="00CB5B94" w:rsidRDefault="00CB5B94" w:rsidP="00CB5B94">
      <w:pPr>
        <w:rPr>
          <w:b/>
          <w:sz w:val="28"/>
          <w:szCs w:val="28"/>
        </w:rPr>
      </w:pPr>
    </w:p>
    <w:p w:rsidR="00CB5B94" w:rsidRPr="00CB5B94" w:rsidRDefault="00CB5B94" w:rsidP="00CB5B94">
      <w:pPr>
        <w:ind w:left="-600" w:firstLine="720"/>
        <w:jc w:val="both"/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CB5B94" w:rsidRPr="00CB5B94" w:rsidRDefault="00CB5B94" w:rsidP="00CB5B94">
      <w:pPr>
        <w:rPr>
          <w:sz w:val="28"/>
          <w:szCs w:val="28"/>
        </w:rPr>
      </w:pPr>
    </w:p>
    <w:p w:rsidR="0021133C" w:rsidRPr="00CB5B94" w:rsidRDefault="0021133C" w:rsidP="00CB5B94">
      <w:bookmarkStart w:id="0" w:name="_GoBack"/>
      <w:bookmarkEnd w:id="0"/>
    </w:p>
    <w:sectPr w:rsidR="0021133C" w:rsidRPr="00CB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6C4B66"/>
    <w:rsid w:val="006C7AF1"/>
    <w:rsid w:val="00924E2A"/>
    <w:rsid w:val="00C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2016-03-13T16:31:00Z</dcterms:created>
  <dcterms:modified xsi:type="dcterms:W3CDTF">2016-03-13T16:31:00Z</dcterms:modified>
</cp:coreProperties>
</file>