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ook w:val="0000" w:firstRow="0" w:lastRow="0" w:firstColumn="0" w:lastColumn="0" w:noHBand="0" w:noVBand="0"/>
      </w:tblPr>
      <w:tblGrid>
        <w:gridCol w:w="4140"/>
        <w:gridCol w:w="1663"/>
        <w:gridCol w:w="4277"/>
      </w:tblGrid>
      <w:tr w:rsidR="00362B6D" w:rsidRPr="00E210B9" w:rsidTr="00AA403B">
        <w:tblPrEx>
          <w:tblCellMar>
            <w:top w:w="0" w:type="dxa"/>
            <w:bottom w:w="0" w:type="dxa"/>
          </w:tblCellMar>
        </w:tblPrEx>
        <w:trPr>
          <w:trHeight w:val="1342"/>
        </w:trPr>
        <w:tc>
          <w:tcPr>
            <w:tcW w:w="4140" w:type="dxa"/>
          </w:tcPr>
          <w:p w:rsidR="00362B6D" w:rsidRPr="00E210B9" w:rsidRDefault="00362B6D" w:rsidP="00AA403B">
            <w:pPr>
              <w:jc w:val="center"/>
              <w:rPr>
                <w:rFonts w:ascii="Century Tat" w:hAnsi="Century Tat"/>
              </w:rPr>
            </w:pPr>
            <w:r w:rsidRPr="00E210B9">
              <w:rPr>
                <w:rFonts w:ascii="Century Tat" w:hAnsi="Century Tat"/>
              </w:rPr>
              <w:t>Баш</w:t>
            </w:r>
            <w:proofErr w:type="gramStart"/>
            <w:r w:rsidRPr="00E210B9">
              <w:rPr>
                <w:rFonts w:ascii="Century Tat" w:hAnsi="Century Tat"/>
                <w:lang w:val="en-US"/>
              </w:rPr>
              <w:t>k</w:t>
            </w:r>
            <w:proofErr w:type="gramEnd"/>
            <w:r w:rsidRPr="00E210B9">
              <w:rPr>
                <w:rFonts w:ascii="Century Tat" w:hAnsi="Century Tat"/>
              </w:rPr>
              <w:t>ортостан Республика</w:t>
            </w:r>
            <w:r w:rsidRPr="00E210B9">
              <w:rPr>
                <w:rFonts w:ascii="Century Tat" w:hAnsi="Century Tat"/>
                <w:lang w:val="en-US"/>
              </w:rPr>
              <w:t>h</w:t>
            </w:r>
            <w:r w:rsidRPr="00E210B9">
              <w:rPr>
                <w:rFonts w:ascii="Century Tat" w:hAnsi="Century Tat"/>
              </w:rPr>
              <w:t>ы</w:t>
            </w:r>
          </w:p>
          <w:p w:rsidR="00362B6D" w:rsidRPr="00E210B9" w:rsidRDefault="00362B6D" w:rsidP="00AA403B">
            <w:pPr>
              <w:jc w:val="center"/>
              <w:rPr>
                <w:rFonts w:ascii="Century Tat" w:hAnsi="Century Tat"/>
              </w:rPr>
            </w:pPr>
            <w:r w:rsidRPr="00E210B9">
              <w:rPr>
                <w:rFonts w:ascii="Century Tat" w:hAnsi="Century Tat"/>
              </w:rPr>
              <w:t>Ми</w:t>
            </w:r>
            <w:proofErr w:type="gramStart"/>
            <w:r w:rsidRPr="00E210B9">
              <w:rPr>
                <w:rFonts w:ascii="Century Tat" w:hAnsi="Century Tat"/>
                <w:lang w:val="en-US"/>
              </w:rPr>
              <w:t>e</w:t>
            </w:r>
            <w:proofErr w:type="gramEnd"/>
            <w:r w:rsidRPr="00E210B9">
              <w:rPr>
                <w:rFonts w:ascii="Century Tat" w:hAnsi="Century Tat"/>
              </w:rPr>
              <w:t>к</w:t>
            </w:r>
            <w:r w:rsidRPr="00E210B9">
              <w:rPr>
                <w:rFonts w:ascii="Century Tat" w:hAnsi="Century Tat"/>
                <w:lang w:val="en-US"/>
              </w:rPr>
              <w:t>e</w:t>
            </w:r>
            <w:r w:rsidRPr="00E210B9">
              <w:rPr>
                <w:rFonts w:ascii="Century Tat" w:hAnsi="Century Tat"/>
              </w:rPr>
              <w:t xml:space="preserve"> районы муниципаль районыны</w:t>
            </w:r>
            <w:r w:rsidRPr="00E210B9">
              <w:rPr>
                <w:rFonts w:ascii="Century Tat" w:hAnsi="Century Tat"/>
                <w:lang w:val="en-US"/>
              </w:rPr>
              <w:t>n</w:t>
            </w:r>
            <w:r w:rsidRPr="00E210B9">
              <w:rPr>
                <w:rFonts w:ascii="Century Tat" w:hAnsi="Century Tat"/>
              </w:rPr>
              <w:t xml:space="preserve"> Кожай-Семеновка ауыл советы ауыл бил</w:t>
            </w:r>
            <w:r w:rsidRPr="00E210B9">
              <w:rPr>
                <w:rFonts w:ascii="Century Tat" w:hAnsi="Century Tat"/>
                <w:lang w:val="en-US"/>
              </w:rPr>
              <w:t>e</w:t>
            </w:r>
            <w:r w:rsidRPr="00E210B9">
              <w:rPr>
                <w:rFonts w:ascii="Century Tat" w:hAnsi="Century Tat"/>
              </w:rPr>
              <w:t>м</w:t>
            </w:r>
            <w:r w:rsidRPr="00E210B9">
              <w:rPr>
                <w:rFonts w:ascii="Century Tat" w:hAnsi="Century Tat"/>
                <w:lang w:val="en-US"/>
              </w:rPr>
              <w:t>eh</w:t>
            </w:r>
            <w:r w:rsidRPr="00E210B9">
              <w:rPr>
                <w:rFonts w:ascii="Century Tat" w:hAnsi="Century Tat"/>
              </w:rPr>
              <w:t xml:space="preserve">е </w:t>
            </w:r>
          </w:p>
          <w:p w:rsidR="00362B6D" w:rsidRPr="00E210B9" w:rsidRDefault="00362B6D" w:rsidP="00AA403B">
            <w:pPr>
              <w:jc w:val="center"/>
              <w:rPr>
                <w:rFonts w:ascii="Century Tat" w:hAnsi="Century Tat"/>
              </w:rPr>
            </w:pPr>
            <w:r w:rsidRPr="00E210B9">
              <w:rPr>
                <w:rFonts w:ascii="Century Tat" w:hAnsi="Century Tat"/>
              </w:rPr>
              <w:t>хакими</w:t>
            </w:r>
            <w:proofErr w:type="gramStart"/>
            <w:r w:rsidRPr="00E210B9">
              <w:rPr>
                <w:rFonts w:ascii="Century Tat" w:hAnsi="Century Tat"/>
                <w:lang w:val="en-US"/>
              </w:rPr>
              <w:t>e</w:t>
            </w:r>
            <w:proofErr w:type="gramEnd"/>
            <w:r w:rsidRPr="00E210B9">
              <w:rPr>
                <w:rFonts w:ascii="Century Tat" w:hAnsi="Century Tat"/>
              </w:rPr>
              <w:t>те</w:t>
            </w:r>
          </w:p>
        </w:tc>
        <w:tc>
          <w:tcPr>
            <w:tcW w:w="1663" w:type="dxa"/>
          </w:tcPr>
          <w:p w:rsidR="00362B6D" w:rsidRPr="00E210B9" w:rsidRDefault="00362B6D" w:rsidP="00AA403B">
            <w:pPr>
              <w:rPr>
                <w:rFonts w:ascii="Century Tat" w:hAnsi="Century Tat"/>
              </w:rPr>
            </w:pPr>
            <w:r>
              <w:rPr>
                <w:rFonts w:ascii="Century Tat" w:hAnsi="Century Tat"/>
                <w:noProof/>
              </w:rPr>
              <w:drawing>
                <wp:anchor distT="0" distB="0" distL="114300" distR="114300" simplePos="0" relativeHeight="251659264" behindDoc="0" locked="0" layoutInCell="1" allowOverlap="1">
                  <wp:simplePos x="0" y="0"/>
                  <wp:positionH relativeFrom="column">
                    <wp:posOffset>173990</wp:posOffset>
                  </wp:positionH>
                  <wp:positionV relativeFrom="paragraph">
                    <wp:posOffset>0</wp:posOffset>
                  </wp:positionV>
                  <wp:extent cx="676275" cy="796290"/>
                  <wp:effectExtent l="0" t="0" r="9525" b="3810"/>
                  <wp:wrapThrough wrapText="bothSides">
                    <wp:wrapPolygon edited="0">
                      <wp:start x="0" y="0"/>
                      <wp:lineTo x="0" y="21187"/>
                      <wp:lineTo x="21296" y="21187"/>
                      <wp:lineTo x="21296" y="0"/>
                      <wp:lineTo x="0" y="0"/>
                    </wp:wrapPolygon>
                  </wp:wrapThrough>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96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7" w:type="dxa"/>
          </w:tcPr>
          <w:p w:rsidR="00362B6D" w:rsidRPr="00E210B9" w:rsidRDefault="00362B6D" w:rsidP="00AA403B">
            <w:pPr>
              <w:jc w:val="center"/>
              <w:rPr>
                <w:rFonts w:ascii="Century Tat" w:hAnsi="Century Tat"/>
              </w:rPr>
            </w:pPr>
            <w:r w:rsidRPr="00E210B9">
              <w:rPr>
                <w:rFonts w:ascii="Century Tat" w:hAnsi="Century Tat"/>
              </w:rPr>
              <w:t>Республика Башкортостан</w:t>
            </w:r>
          </w:p>
          <w:p w:rsidR="00362B6D" w:rsidRPr="00E210B9" w:rsidRDefault="00362B6D" w:rsidP="00AA403B">
            <w:pPr>
              <w:jc w:val="center"/>
              <w:rPr>
                <w:rFonts w:ascii="Century Tat" w:hAnsi="Century Tat"/>
              </w:rPr>
            </w:pPr>
            <w:r w:rsidRPr="00E210B9">
              <w:rPr>
                <w:rFonts w:ascii="Century Tat" w:hAnsi="Century Tat"/>
              </w:rPr>
              <w:t xml:space="preserve">Администрация сельского поселения Кожай-Семеновский сельсовет муниципального района Миякинский район </w:t>
            </w:r>
          </w:p>
        </w:tc>
      </w:tr>
      <w:tr w:rsidR="00362B6D" w:rsidRPr="00E210B9" w:rsidTr="00AA403B">
        <w:tblPrEx>
          <w:tblCellMar>
            <w:top w:w="0" w:type="dxa"/>
            <w:bottom w:w="0" w:type="dxa"/>
          </w:tblCellMar>
        </w:tblPrEx>
        <w:trPr>
          <w:trHeight w:val="680"/>
        </w:trPr>
        <w:tc>
          <w:tcPr>
            <w:tcW w:w="4140" w:type="dxa"/>
            <w:tcBorders>
              <w:bottom w:val="double" w:sz="4" w:space="0" w:color="auto"/>
            </w:tcBorders>
          </w:tcPr>
          <w:p w:rsidR="00362B6D" w:rsidRPr="00E210B9" w:rsidRDefault="00362B6D" w:rsidP="00AA403B">
            <w:pPr>
              <w:jc w:val="center"/>
              <w:rPr>
                <w:rFonts w:ascii="Century Tat" w:hAnsi="Century Tat"/>
                <w:sz w:val="16"/>
              </w:rPr>
            </w:pPr>
            <w:r w:rsidRPr="00E210B9">
              <w:rPr>
                <w:rFonts w:ascii="Century Tat" w:hAnsi="Century Tat"/>
                <w:sz w:val="16"/>
              </w:rPr>
              <w:t>452087, Ми</w:t>
            </w:r>
            <w:proofErr w:type="gramStart"/>
            <w:r w:rsidRPr="00E210B9">
              <w:rPr>
                <w:rFonts w:ascii="Century Tat" w:hAnsi="Century Tat"/>
                <w:sz w:val="16"/>
                <w:lang w:val="en-US"/>
              </w:rPr>
              <w:t>e</w:t>
            </w:r>
            <w:proofErr w:type="gramEnd"/>
            <w:r w:rsidRPr="00E210B9">
              <w:rPr>
                <w:rFonts w:ascii="Century Tat" w:hAnsi="Century Tat"/>
                <w:sz w:val="16"/>
              </w:rPr>
              <w:t>к</w:t>
            </w:r>
            <w:r w:rsidRPr="00E210B9">
              <w:rPr>
                <w:rFonts w:ascii="Century Tat" w:hAnsi="Century Tat"/>
                <w:sz w:val="16"/>
                <w:lang w:val="en-US"/>
              </w:rPr>
              <w:t>e</w:t>
            </w:r>
            <w:r w:rsidRPr="00E210B9">
              <w:rPr>
                <w:rFonts w:ascii="Century Tat" w:hAnsi="Century Tat"/>
                <w:sz w:val="16"/>
              </w:rPr>
              <w:t xml:space="preserve"> районы, Кожай-Семеновка ауылы,</w:t>
            </w:r>
          </w:p>
          <w:p w:rsidR="00362B6D" w:rsidRPr="00E210B9" w:rsidRDefault="00362B6D" w:rsidP="00AA403B">
            <w:pPr>
              <w:jc w:val="center"/>
              <w:rPr>
                <w:rFonts w:ascii="Century Tat" w:hAnsi="Century Tat"/>
                <w:sz w:val="16"/>
              </w:rPr>
            </w:pPr>
            <w:r w:rsidRPr="00E210B9">
              <w:rPr>
                <w:rFonts w:ascii="Century Tat" w:hAnsi="Century Tat"/>
                <w:sz w:val="16"/>
              </w:rPr>
              <w:t>Совет  урамы, 61</w:t>
            </w:r>
          </w:p>
          <w:p w:rsidR="00362B6D" w:rsidRPr="00E210B9" w:rsidRDefault="00362B6D" w:rsidP="00AA403B">
            <w:pPr>
              <w:jc w:val="center"/>
              <w:rPr>
                <w:rFonts w:ascii="Century Tat" w:hAnsi="Century Tat"/>
                <w:sz w:val="16"/>
              </w:rPr>
            </w:pPr>
            <w:r w:rsidRPr="00E210B9">
              <w:rPr>
                <w:rFonts w:ascii="Century Tat" w:hAnsi="Century Tat"/>
                <w:sz w:val="16"/>
              </w:rPr>
              <w:t xml:space="preserve">тел. 2-68-10, факс 2-68-20 </w:t>
            </w:r>
          </w:p>
        </w:tc>
        <w:tc>
          <w:tcPr>
            <w:tcW w:w="1663" w:type="dxa"/>
            <w:tcBorders>
              <w:bottom w:val="double" w:sz="4" w:space="0" w:color="auto"/>
            </w:tcBorders>
          </w:tcPr>
          <w:p w:rsidR="00362B6D" w:rsidRPr="00E210B9" w:rsidRDefault="00362B6D" w:rsidP="00AA403B">
            <w:pPr>
              <w:jc w:val="center"/>
              <w:rPr>
                <w:rFonts w:ascii="Century Tat" w:hAnsi="Century Tat"/>
                <w:noProof/>
              </w:rPr>
            </w:pPr>
          </w:p>
        </w:tc>
        <w:tc>
          <w:tcPr>
            <w:tcW w:w="4277" w:type="dxa"/>
            <w:tcBorders>
              <w:bottom w:val="double" w:sz="4" w:space="0" w:color="auto"/>
            </w:tcBorders>
          </w:tcPr>
          <w:p w:rsidR="00362B6D" w:rsidRPr="00E210B9" w:rsidRDefault="00362B6D" w:rsidP="00AA403B">
            <w:pPr>
              <w:jc w:val="center"/>
              <w:rPr>
                <w:rFonts w:ascii="Century Tat" w:hAnsi="Century Tat"/>
                <w:sz w:val="16"/>
              </w:rPr>
            </w:pPr>
            <w:r w:rsidRPr="00E210B9">
              <w:rPr>
                <w:rFonts w:ascii="Century Tat" w:hAnsi="Century Tat"/>
                <w:sz w:val="16"/>
              </w:rPr>
              <w:t>452083, Миякинский район, с. Кожай-Семеновка,</w:t>
            </w:r>
          </w:p>
          <w:p w:rsidR="00362B6D" w:rsidRPr="00E210B9" w:rsidRDefault="00362B6D" w:rsidP="00AA403B">
            <w:pPr>
              <w:jc w:val="center"/>
              <w:rPr>
                <w:rFonts w:ascii="Century Tat" w:hAnsi="Century Tat"/>
                <w:sz w:val="16"/>
              </w:rPr>
            </w:pPr>
            <w:r w:rsidRPr="00E210B9">
              <w:rPr>
                <w:rFonts w:ascii="Century Tat" w:hAnsi="Century Tat"/>
                <w:sz w:val="16"/>
              </w:rPr>
              <w:t>ул. Советская, 61</w:t>
            </w:r>
          </w:p>
          <w:p w:rsidR="00362B6D" w:rsidRPr="00E210B9" w:rsidRDefault="00362B6D" w:rsidP="00AA403B">
            <w:pPr>
              <w:jc w:val="center"/>
              <w:rPr>
                <w:rFonts w:ascii="Century Tat" w:hAnsi="Century Tat"/>
                <w:sz w:val="16"/>
              </w:rPr>
            </w:pPr>
            <w:r w:rsidRPr="00E210B9">
              <w:rPr>
                <w:rFonts w:ascii="Century Tat" w:hAnsi="Century Tat"/>
                <w:sz w:val="16"/>
              </w:rPr>
              <w:t>тел. 2-68-10, факс 2-68-20</w:t>
            </w:r>
          </w:p>
        </w:tc>
      </w:tr>
    </w:tbl>
    <w:p w:rsidR="00362B6D" w:rsidRDefault="00362B6D" w:rsidP="00362B6D">
      <w:pPr>
        <w:pStyle w:val="a3"/>
        <w:ind w:left="0"/>
        <w:rPr>
          <w:bCs/>
          <w:szCs w:val="28"/>
        </w:rPr>
      </w:pPr>
      <w:r w:rsidRPr="003E2326">
        <w:rPr>
          <w:b/>
          <w:bCs/>
          <w:szCs w:val="28"/>
        </w:rPr>
        <w:t xml:space="preserve">                            </w:t>
      </w:r>
      <w:r>
        <w:rPr>
          <w:b/>
          <w:bCs/>
          <w:szCs w:val="28"/>
        </w:rPr>
        <w:t xml:space="preserve">                                </w:t>
      </w:r>
      <w:r w:rsidRPr="003E2326">
        <w:rPr>
          <w:b/>
          <w:bCs/>
          <w:szCs w:val="28"/>
        </w:rPr>
        <w:t>ПОСТАНОВЛЕНИЕ</w:t>
      </w:r>
    </w:p>
    <w:p w:rsidR="00362B6D" w:rsidRDefault="00362B6D" w:rsidP="00362B6D">
      <w:pPr>
        <w:spacing w:line="360" w:lineRule="auto"/>
        <w:rPr>
          <w:sz w:val="28"/>
          <w:szCs w:val="28"/>
        </w:rPr>
      </w:pPr>
      <w:r>
        <w:rPr>
          <w:sz w:val="28"/>
          <w:szCs w:val="28"/>
        </w:rPr>
        <w:t xml:space="preserve"> № 25    </w:t>
      </w:r>
      <w:r w:rsidRPr="00F672BC">
        <w:rPr>
          <w:sz w:val="28"/>
          <w:szCs w:val="28"/>
        </w:rPr>
        <w:t xml:space="preserve"> </w:t>
      </w:r>
      <w:r>
        <w:rPr>
          <w:sz w:val="28"/>
          <w:szCs w:val="28"/>
        </w:rPr>
        <w:t xml:space="preserve">                                        </w:t>
      </w:r>
      <w:bookmarkStart w:id="0" w:name="_GoBack"/>
      <w:bookmarkEnd w:id="0"/>
      <w:r>
        <w:rPr>
          <w:sz w:val="28"/>
          <w:szCs w:val="28"/>
        </w:rPr>
        <w:t xml:space="preserve">                                        01 декабря 2008 года.</w:t>
      </w:r>
    </w:p>
    <w:p w:rsidR="00362B6D" w:rsidRPr="000163C0" w:rsidRDefault="00362B6D" w:rsidP="00362B6D">
      <w:pPr>
        <w:ind w:firstLine="540"/>
        <w:jc w:val="both"/>
        <w:rPr>
          <w:sz w:val="28"/>
          <w:szCs w:val="28"/>
        </w:rPr>
      </w:pPr>
      <w:r w:rsidRPr="000163C0">
        <w:rPr>
          <w:sz w:val="28"/>
          <w:szCs w:val="28"/>
        </w:rPr>
        <w:t>Об утверждении Порядка кассового обслуживания бюджета сельского поселения Кожай-Семеновский сельсовет муниципального района Миякинский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Кожай-Семеновский сельсовет муниципального района Миякинский район Республики Башкортостан</w:t>
      </w:r>
      <w:r>
        <w:rPr>
          <w:sz w:val="28"/>
          <w:szCs w:val="28"/>
        </w:rPr>
        <w:t>.</w:t>
      </w:r>
    </w:p>
    <w:p w:rsidR="00362B6D" w:rsidRDefault="00362B6D" w:rsidP="00362B6D">
      <w:pPr>
        <w:pStyle w:val="ConsPlusTitle"/>
        <w:widowControl/>
        <w:jc w:val="both"/>
      </w:pPr>
    </w:p>
    <w:p w:rsidR="00362B6D" w:rsidRDefault="00362B6D" w:rsidP="00362B6D">
      <w:pPr>
        <w:ind w:firstLine="540"/>
        <w:jc w:val="both"/>
        <w:rPr>
          <w:bCs/>
          <w:sz w:val="28"/>
          <w:szCs w:val="28"/>
        </w:rPr>
      </w:pPr>
      <w:r>
        <w:rPr>
          <w:bCs/>
          <w:sz w:val="28"/>
          <w:szCs w:val="28"/>
        </w:rPr>
        <w:t xml:space="preserve">В соответствии </w:t>
      </w:r>
      <w:r>
        <w:rPr>
          <w:sz w:val="28"/>
          <w:szCs w:val="28"/>
        </w:rPr>
        <w:t>со статьей 215.1 Бюджетного кодекса Российской Федерации и Закона Республики Башкортостан «О бюджетном процессе в Республики Башкортостан»</w:t>
      </w:r>
      <w:proofErr w:type="gramStart"/>
      <w:r>
        <w:rPr>
          <w:bCs/>
          <w:sz w:val="28"/>
          <w:szCs w:val="28"/>
        </w:rPr>
        <w:t>,»</w:t>
      </w:r>
      <w:proofErr w:type="gramEnd"/>
      <w:r>
        <w:rPr>
          <w:bCs/>
          <w:sz w:val="28"/>
          <w:szCs w:val="28"/>
        </w:rPr>
        <w:t xml:space="preserve"> Положения о бюджетном процессе « сельского поселения Кожай-Семеновский сельсовет муниципального района Миякинский район Республики Башкортостан постановляю:</w:t>
      </w:r>
    </w:p>
    <w:p w:rsidR="00362B6D" w:rsidRDefault="00362B6D" w:rsidP="00362B6D">
      <w:pPr>
        <w:autoSpaceDE w:val="0"/>
        <w:autoSpaceDN w:val="0"/>
        <w:adjustRightInd w:val="0"/>
        <w:ind w:firstLine="540"/>
        <w:jc w:val="both"/>
        <w:rPr>
          <w:bCs/>
          <w:sz w:val="28"/>
          <w:szCs w:val="28"/>
        </w:rPr>
      </w:pPr>
      <w:r>
        <w:rPr>
          <w:bCs/>
          <w:sz w:val="28"/>
          <w:szCs w:val="28"/>
        </w:rPr>
        <w:t xml:space="preserve">1. Утвердить прилагаемый  </w:t>
      </w:r>
      <w:r>
        <w:rPr>
          <w:sz w:val="28"/>
          <w:szCs w:val="28"/>
        </w:rPr>
        <w:t xml:space="preserve">Порядок </w:t>
      </w:r>
      <w:r>
        <w:rPr>
          <w:bCs/>
          <w:sz w:val="28"/>
          <w:szCs w:val="28"/>
        </w:rPr>
        <w:t>кассового обслуживания бюджета сельского поселения Кожай-Семеновский сельсовет муниципального района Миякинский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Кожай-Семеновский сельсовет муниципального района Миякинский район  Республики Башкортостан</w:t>
      </w:r>
    </w:p>
    <w:p w:rsidR="00362B6D" w:rsidRDefault="00362B6D" w:rsidP="00362B6D">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2. Настоящее Постановление вступает в силу с 1 января 2009 года.</w:t>
      </w:r>
    </w:p>
    <w:p w:rsidR="00362B6D" w:rsidRDefault="00362B6D" w:rsidP="00362B6D">
      <w:pPr>
        <w:ind w:firstLine="540"/>
        <w:jc w:val="both"/>
        <w:rPr>
          <w:bCs/>
          <w:sz w:val="28"/>
          <w:szCs w:val="28"/>
        </w:rPr>
      </w:pPr>
      <w:r>
        <w:rPr>
          <w:bCs/>
          <w:sz w:val="28"/>
          <w:szCs w:val="28"/>
        </w:rPr>
        <w:t>3.</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362B6D" w:rsidRDefault="00362B6D" w:rsidP="00362B6D">
      <w:pPr>
        <w:ind w:firstLine="540"/>
        <w:jc w:val="both"/>
        <w:rPr>
          <w:bCs/>
          <w:sz w:val="28"/>
          <w:szCs w:val="28"/>
        </w:rPr>
      </w:pPr>
    </w:p>
    <w:p w:rsidR="00362B6D" w:rsidRDefault="00362B6D" w:rsidP="00362B6D">
      <w:pPr>
        <w:ind w:firstLine="540"/>
        <w:rPr>
          <w:bCs/>
          <w:sz w:val="28"/>
          <w:szCs w:val="28"/>
        </w:rPr>
      </w:pPr>
    </w:p>
    <w:p w:rsidR="00362B6D" w:rsidRPr="000163C0" w:rsidRDefault="00362B6D" w:rsidP="00362B6D">
      <w:pPr>
        <w:rPr>
          <w:sz w:val="28"/>
          <w:szCs w:val="28"/>
        </w:rPr>
      </w:pPr>
      <w:r w:rsidRPr="000163C0">
        <w:rPr>
          <w:sz w:val="28"/>
          <w:szCs w:val="28"/>
        </w:rPr>
        <w:t>Глава администрации сельского поселения</w:t>
      </w:r>
    </w:p>
    <w:p w:rsidR="00362B6D" w:rsidRDefault="00362B6D" w:rsidP="00362B6D">
      <w:pPr>
        <w:rPr>
          <w:sz w:val="28"/>
          <w:szCs w:val="28"/>
        </w:rPr>
      </w:pPr>
      <w:r w:rsidRPr="000163C0">
        <w:rPr>
          <w:sz w:val="28"/>
          <w:szCs w:val="28"/>
        </w:rPr>
        <w:t>Кожай-Семеновский сельсовет                                                 В.А.Иванов</w:t>
      </w:r>
    </w:p>
    <w:p w:rsidR="00362B6D" w:rsidRDefault="00362B6D" w:rsidP="00362B6D">
      <w:pPr>
        <w:spacing w:line="360" w:lineRule="auto"/>
        <w:rPr>
          <w:sz w:val="28"/>
          <w:szCs w:val="28"/>
        </w:rPr>
      </w:pPr>
    </w:p>
    <w:tbl>
      <w:tblPr>
        <w:tblW w:w="0" w:type="auto"/>
        <w:tblLook w:val="01E0" w:firstRow="1" w:lastRow="1" w:firstColumn="1" w:lastColumn="1" w:noHBand="0" w:noVBand="0"/>
      </w:tblPr>
      <w:tblGrid>
        <w:gridCol w:w="6617"/>
        <w:gridCol w:w="94"/>
        <w:gridCol w:w="2751"/>
        <w:gridCol w:w="109"/>
      </w:tblGrid>
      <w:tr w:rsidR="00362B6D" w:rsidRPr="000163C0" w:rsidTr="00AA403B">
        <w:trPr>
          <w:gridAfter w:val="1"/>
          <w:wAfter w:w="114" w:type="dxa"/>
        </w:trPr>
        <w:tc>
          <w:tcPr>
            <w:tcW w:w="6854" w:type="dxa"/>
          </w:tcPr>
          <w:p w:rsidR="00362B6D" w:rsidRPr="000163C0" w:rsidRDefault="00362B6D" w:rsidP="00AA403B">
            <w:r w:rsidRPr="000163C0">
              <w:t>Проект представлен: Управляющей делами</w:t>
            </w:r>
          </w:p>
          <w:p w:rsidR="00362B6D" w:rsidRPr="000163C0" w:rsidRDefault="00362B6D" w:rsidP="00AA403B">
            <w:r w:rsidRPr="000163C0">
              <w:t xml:space="preserve">сельского поселения  </w:t>
            </w:r>
          </w:p>
        </w:tc>
        <w:tc>
          <w:tcPr>
            <w:tcW w:w="2887" w:type="dxa"/>
            <w:gridSpan w:val="2"/>
          </w:tcPr>
          <w:p w:rsidR="00362B6D" w:rsidRPr="000163C0" w:rsidRDefault="00362B6D" w:rsidP="00AA403B"/>
          <w:p w:rsidR="00362B6D" w:rsidRPr="000163C0" w:rsidRDefault="00362B6D" w:rsidP="00AA403B">
            <w:r w:rsidRPr="000163C0">
              <w:t>Л.В.Андреевой</w:t>
            </w:r>
          </w:p>
          <w:p w:rsidR="00362B6D" w:rsidRPr="000163C0" w:rsidRDefault="00362B6D" w:rsidP="00AA403B"/>
        </w:tc>
      </w:tr>
      <w:tr w:rsidR="00362B6D" w:rsidRPr="000163C0" w:rsidTr="00AA403B">
        <w:trPr>
          <w:gridAfter w:val="1"/>
          <w:wAfter w:w="114" w:type="dxa"/>
        </w:trPr>
        <w:tc>
          <w:tcPr>
            <w:tcW w:w="6854" w:type="dxa"/>
          </w:tcPr>
          <w:p w:rsidR="00362B6D" w:rsidRPr="000163C0" w:rsidRDefault="00362B6D" w:rsidP="00AA403B">
            <w:pPr>
              <w:rPr>
                <w:sz w:val="22"/>
                <w:szCs w:val="22"/>
              </w:rPr>
            </w:pPr>
            <w:r w:rsidRPr="000163C0">
              <w:rPr>
                <w:sz w:val="22"/>
                <w:szCs w:val="22"/>
              </w:rPr>
              <w:t>Проект подготовлен:</w:t>
            </w:r>
          </w:p>
          <w:p w:rsidR="00362B6D" w:rsidRPr="000163C0" w:rsidRDefault="00362B6D" w:rsidP="00AA403B">
            <w:pPr>
              <w:rPr>
                <w:sz w:val="22"/>
                <w:szCs w:val="22"/>
              </w:rPr>
            </w:pPr>
            <w:r w:rsidRPr="000163C0">
              <w:rPr>
                <w:sz w:val="22"/>
                <w:szCs w:val="22"/>
              </w:rPr>
              <w:t xml:space="preserve"> Бухгалтер</w:t>
            </w:r>
          </w:p>
        </w:tc>
        <w:tc>
          <w:tcPr>
            <w:tcW w:w="2887" w:type="dxa"/>
            <w:gridSpan w:val="2"/>
          </w:tcPr>
          <w:p w:rsidR="00362B6D" w:rsidRPr="000163C0" w:rsidRDefault="00362B6D" w:rsidP="00AA403B">
            <w:pPr>
              <w:rPr>
                <w:sz w:val="22"/>
                <w:szCs w:val="22"/>
              </w:rPr>
            </w:pPr>
          </w:p>
          <w:p w:rsidR="00362B6D" w:rsidRPr="000163C0" w:rsidRDefault="00362B6D" w:rsidP="00AA403B">
            <w:pPr>
              <w:rPr>
                <w:sz w:val="22"/>
                <w:szCs w:val="22"/>
              </w:rPr>
            </w:pPr>
            <w:r w:rsidRPr="000163C0">
              <w:rPr>
                <w:sz w:val="22"/>
                <w:szCs w:val="22"/>
              </w:rPr>
              <w:t>Д.Г.Саяховой</w:t>
            </w:r>
          </w:p>
          <w:p w:rsidR="00362B6D" w:rsidRPr="000163C0" w:rsidRDefault="00362B6D" w:rsidP="00AA403B">
            <w:pPr>
              <w:rPr>
                <w:sz w:val="22"/>
                <w:szCs w:val="22"/>
              </w:rPr>
            </w:pPr>
          </w:p>
        </w:tc>
      </w:tr>
      <w:tr w:rsidR="00362B6D" w:rsidRPr="000163C0" w:rsidTr="00AA403B">
        <w:trPr>
          <w:gridAfter w:val="1"/>
          <w:wAfter w:w="114" w:type="dxa"/>
        </w:trPr>
        <w:tc>
          <w:tcPr>
            <w:tcW w:w="6854" w:type="dxa"/>
          </w:tcPr>
          <w:p w:rsidR="00362B6D" w:rsidRPr="000163C0" w:rsidRDefault="00362B6D" w:rsidP="00AA403B">
            <w:pPr>
              <w:spacing w:line="360" w:lineRule="auto"/>
              <w:rPr>
                <w:sz w:val="22"/>
                <w:szCs w:val="22"/>
              </w:rPr>
            </w:pPr>
          </w:p>
        </w:tc>
        <w:tc>
          <w:tcPr>
            <w:tcW w:w="2887" w:type="dxa"/>
            <w:gridSpan w:val="2"/>
          </w:tcPr>
          <w:p w:rsidR="00362B6D" w:rsidRPr="000163C0" w:rsidRDefault="00362B6D" w:rsidP="00AA403B">
            <w:pPr>
              <w:spacing w:line="360" w:lineRule="auto"/>
              <w:rPr>
                <w:sz w:val="22"/>
                <w:szCs w:val="22"/>
              </w:rPr>
            </w:pPr>
          </w:p>
        </w:tc>
      </w:tr>
      <w:tr w:rsidR="00362B6D" w:rsidTr="00AA403B">
        <w:tc>
          <w:tcPr>
            <w:tcW w:w="6948" w:type="dxa"/>
            <w:gridSpan w:val="2"/>
          </w:tcPr>
          <w:p w:rsidR="00362B6D" w:rsidRPr="000163C0" w:rsidRDefault="00362B6D" w:rsidP="00AA403B">
            <w:r w:rsidRPr="000163C0">
              <w:t>Согласовано:</w:t>
            </w:r>
          </w:p>
          <w:p w:rsidR="00362B6D" w:rsidRPr="000163C0" w:rsidRDefault="00362B6D" w:rsidP="00AA403B">
            <w:r w:rsidRPr="000163C0">
              <w:t xml:space="preserve">Заведующей сектором исполнения бюджета </w:t>
            </w:r>
          </w:p>
          <w:p w:rsidR="00362B6D" w:rsidRPr="000163C0" w:rsidRDefault="00362B6D" w:rsidP="00AA403B">
            <w:r w:rsidRPr="000163C0">
              <w:t>ТФУ МФ РБ</w:t>
            </w:r>
          </w:p>
          <w:p w:rsidR="00362B6D" w:rsidRPr="000163C0" w:rsidRDefault="00362B6D" w:rsidP="00AA403B"/>
          <w:p w:rsidR="00362B6D" w:rsidRPr="000163C0" w:rsidRDefault="00362B6D" w:rsidP="00AA403B"/>
        </w:tc>
        <w:tc>
          <w:tcPr>
            <w:tcW w:w="2907" w:type="dxa"/>
            <w:gridSpan w:val="2"/>
          </w:tcPr>
          <w:p w:rsidR="00362B6D" w:rsidRPr="000163C0" w:rsidRDefault="00362B6D" w:rsidP="00AA403B"/>
          <w:p w:rsidR="00362B6D" w:rsidRPr="000163C0" w:rsidRDefault="00362B6D" w:rsidP="00AA403B"/>
          <w:p w:rsidR="00362B6D" w:rsidRPr="000163C0" w:rsidRDefault="00362B6D" w:rsidP="00AA403B">
            <w:r w:rsidRPr="000163C0">
              <w:t>Л.Ю.Ирниченко</w:t>
            </w:r>
          </w:p>
        </w:tc>
      </w:tr>
    </w:tbl>
    <w:p w:rsidR="00362B6D" w:rsidRDefault="00362B6D" w:rsidP="00362B6D">
      <w:pPr>
        <w:pStyle w:val="ConsPlusNormal"/>
        <w:rPr>
          <w:rFonts w:ascii="Times New Roman" w:hAnsi="Times New Roman" w:cs="Times New Roman"/>
          <w:sz w:val="28"/>
          <w:szCs w:val="28"/>
        </w:rPr>
      </w:pPr>
    </w:p>
    <w:tbl>
      <w:tblPr>
        <w:tblW w:w="0" w:type="auto"/>
        <w:tblInd w:w="-252" w:type="dxa"/>
        <w:tblLook w:val="01E0" w:firstRow="1" w:lastRow="1" w:firstColumn="1" w:lastColumn="1" w:noHBand="0" w:noVBand="0"/>
      </w:tblPr>
      <w:tblGrid>
        <w:gridCol w:w="5919"/>
        <w:gridCol w:w="3904"/>
      </w:tblGrid>
      <w:tr w:rsidR="00362B6D" w:rsidRPr="00DE53E9" w:rsidTr="00AA403B">
        <w:tc>
          <w:tcPr>
            <w:tcW w:w="6480" w:type="dxa"/>
          </w:tcPr>
          <w:p w:rsidR="00362B6D" w:rsidRPr="00DE53E9" w:rsidRDefault="00362B6D" w:rsidP="00AA403B">
            <w:pPr>
              <w:jc w:val="both"/>
              <w:rPr>
                <w:color w:val="FF0000"/>
                <w:sz w:val="18"/>
                <w:szCs w:val="18"/>
              </w:rPr>
            </w:pPr>
          </w:p>
        </w:tc>
        <w:tc>
          <w:tcPr>
            <w:tcW w:w="4140" w:type="dxa"/>
          </w:tcPr>
          <w:p w:rsidR="00362B6D" w:rsidRPr="00DE53E9" w:rsidRDefault="00362B6D" w:rsidP="00AA403B">
            <w:pPr>
              <w:jc w:val="both"/>
              <w:rPr>
                <w:sz w:val="18"/>
                <w:szCs w:val="18"/>
              </w:rPr>
            </w:pPr>
            <w:r w:rsidRPr="00DE53E9">
              <w:rPr>
                <w:sz w:val="18"/>
                <w:szCs w:val="18"/>
              </w:rPr>
              <w:t xml:space="preserve">Утвержден постановлением главы администрации сельского поселения Кожай-Семеновский сельсовет муниципального района Миякинский район Республики Башкортостан № 25 от 01.12.2008г </w:t>
            </w:r>
          </w:p>
        </w:tc>
      </w:tr>
    </w:tbl>
    <w:p w:rsidR="00362B6D" w:rsidRPr="00DE53E9" w:rsidRDefault="00362B6D" w:rsidP="00362B6D">
      <w:pPr>
        <w:autoSpaceDE w:val="0"/>
        <w:autoSpaceDN w:val="0"/>
        <w:adjustRightInd w:val="0"/>
        <w:rPr>
          <w:sz w:val="18"/>
          <w:szCs w:val="18"/>
        </w:rPr>
      </w:pPr>
    </w:p>
    <w:p w:rsidR="00362B6D" w:rsidRPr="00DE53E9" w:rsidRDefault="00362B6D" w:rsidP="00362B6D">
      <w:pPr>
        <w:autoSpaceDE w:val="0"/>
        <w:autoSpaceDN w:val="0"/>
        <w:adjustRightInd w:val="0"/>
        <w:jc w:val="center"/>
        <w:rPr>
          <w:b/>
          <w:bCs/>
          <w:sz w:val="18"/>
          <w:szCs w:val="18"/>
        </w:rPr>
      </w:pPr>
      <w:r w:rsidRPr="00DE53E9">
        <w:rPr>
          <w:b/>
          <w:bCs/>
          <w:sz w:val="18"/>
          <w:szCs w:val="18"/>
        </w:rPr>
        <w:t>Порядок</w:t>
      </w:r>
    </w:p>
    <w:p w:rsidR="00362B6D" w:rsidRPr="00DE53E9" w:rsidRDefault="00362B6D" w:rsidP="00362B6D">
      <w:pPr>
        <w:autoSpaceDE w:val="0"/>
        <w:autoSpaceDN w:val="0"/>
        <w:adjustRightInd w:val="0"/>
        <w:jc w:val="center"/>
        <w:rPr>
          <w:b/>
          <w:bCs/>
          <w:sz w:val="18"/>
          <w:szCs w:val="18"/>
        </w:rPr>
      </w:pPr>
      <w:r w:rsidRPr="00DE53E9">
        <w:rPr>
          <w:b/>
          <w:bCs/>
          <w:sz w:val="18"/>
          <w:szCs w:val="18"/>
        </w:rPr>
        <w:t>кассового обслуживания бюджета  сельского  поселения Кожай-Семеновский сельсовет муниципального района Миякинский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Кожай-Семеновский сельсовет муниципального района Миякинский район Республики Башкортостан</w:t>
      </w:r>
    </w:p>
    <w:p w:rsidR="00362B6D" w:rsidRPr="00DE53E9" w:rsidRDefault="00362B6D" w:rsidP="00362B6D">
      <w:pPr>
        <w:autoSpaceDE w:val="0"/>
        <w:autoSpaceDN w:val="0"/>
        <w:adjustRightInd w:val="0"/>
        <w:jc w:val="center"/>
        <w:rPr>
          <w:b/>
          <w:bCs/>
          <w:sz w:val="18"/>
          <w:szCs w:val="18"/>
        </w:rPr>
      </w:pPr>
    </w:p>
    <w:p w:rsidR="00362B6D" w:rsidRPr="00DE53E9" w:rsidRDefault="00362B6D" w:rsidP="00362B6D">
      <w:pPr>
        <w:pStyle w:val="2"/>
        <w:keepNext w:val="0"/>
        <w:jc w:val="center"/>
        <w:rPr>
          <w:b/>
          <w:kern w:val="28"/>
          <w:position w:val="8"/>
          <w:sz w:val="18"/>
          <w:szCs w:val="18"/>
        </w:rPr>
      </w:pPr>
      <w:smartTag w:uri="urn:schemas-microsoft-com:office:smarttags" w:element="place">
        <w:r w:rsidRPr="00DE53E9">
          <w:rPr>
            <w:b/>
            <w:i/>
            <w:iCs/>
            <w:kern w:val="28"/>
            <w:position w:val="8"/>
            <w:sz w:val="18"/>
            <w:szCs w:val="18"/>
            <w:lang w:val="en-US"/>
          </w:rPr>
          <w:t>I</w:t>
        </w:r>
        <w:r w:rsidRPr="00DE53E9">
          <w:rPr>
            <w:b/>
            <w:i/>
            <w:iCs/>
            <w:kern w:val="28"/>
            <w:position w:val="8"/>
            <w:sz w:val="18"/>
            <w:szCs w:val="18"/>
          </w:rPr>
          <w:t>.</w:t>
        </w:r>
      </w:smartTag>
      <w:r w:rsidRPr="00DE53E9">
        <w:rPr>
          <w:b/>
          <w:i/>
          <w:iCs/>
          <w:kern w:val="28"/>
          <w:position w:val="8"/>
          <w:sz w:val="18"/>
          <w:szCs w:val="18"/>
        </w:rPr>
        <w:t xml:space="preserve"> Общие положения</w:t>
      </w:r>
    </w:p>
    <w:p w:rsidR="00362B6D" w:rsidRPr="00DE53E9" w:rsidRDefault="00362B6D" w:rsidP="00362B6D">
      <w:pPr>
        <w:rPr>
          <w:rFonts w:ascii="Arial" w:hAnsi="Arial"/>
          <w:spacing w:val="-5"/>
          <w:sz w:val="18"/>
          <w:szCs w:val="18"/>
        </w:rPr>
      </w:pPr>
    </w:p>
    <w:p w:rsidR="00362B6D" w:rsidRPr="00DE53E9" w:rsidRDefault="00362B6D" w:rsidP="00362B6D">
      <w:pPr>
        <w:autoSpaceDE w:val="0"/>
        <w:autoSpaceDN w:val="0"/>
        <w:adjustRightInd w:val="0"/>
        <w:ind w:firstLine="680"/>
        <w:rPr>
          <w:sz w:val="18"/>
          <w:szCs w:val="18"/>
        </w:rPr>
      </w:pPr>
      <w:r w:rsidRPr="00DE53E9">
        <w:rPr>
          <w:sz w:val="18"/>
          <w:szCs w:val="18"/>
        </w:rPr>
        <w:t xml:space="preserve">1.1. </w:t>
      </w:r>
      <w:proofErr w:type="gramStart"/>
      <w:r w:rsidRPr="00DE53E9">
        <w:rPr>
          <w:sz w:val="18"/>
          <w:szCs w:val="18"/>
        </w:rPr>
        <w:t xml:space="preserve">Настоящий Порядок кассового обслуживания </w:t>
      </w:r>
      <w:r w:rsidRPr="00DE53E9">
        <w:rPr>
          <w:bCs/>
          <w:sz w:val="18"/>
          <w:szCs w:val="18"/>
        </w:rPr>
        <w:t>бюджета сельского поселения Кожай-Семеновский сельсовет муниципального района Миякинский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Кожай-Семеновский сельсовет муниципального района Миякинский район Республики Башкортостан</w:t>
      </w:r>
      <w:r w:rsidRPr="00DE53E9">
        <w:rPr>
          <w:sz w:val="18"/>
          <w:szCs w:val="18"/>
        </w:rPr>
        <w:t xml:space="preserve"> (далее – Порядок) разработан на основании положений статей 215.1, 241.1 Бюджетного кодекса Российской Федерации и Законом Республики Башкортостан «О бюджетном процессе в</w:t>
      </w:r>
      <w:proofErr w:type="gramEnd"/>
      <w:r w:rsidRPr="00DE53E9">
        <w:rPr>
          <w:sz w:val="18"/>
          <w:szCs w:val="18"/>
        </w:rPr>
        <w:t xml:space="preserve"> Республике Башкортостан» Положения о бюджетном процессе сельского поселения Кожай-Семеновский сельсовет и устанавливает порядок кассового обслуживания исполнения бюджета сельского поселения Кожай-Семеновский сельсовет </w:t>
      </w:r>
      <w:r w:rsidRPr="00DE53E9">
        <w:rPr>
          <w:bCs/>
          <w:sz w:val="18"/>
          <w:szCs w:val="18"/>
        </w:rPr>
        <w:t xml:space="preserve">муниципального района Миякинский район </w:t>
      </w:r>
      <w:r w:rsidRPr="00DE53E9">
        <w:rPr>
          <w:sz w:val="18"/>
          <w:szCs w:val="18"/>
        </w:rPr>
        <w:t xml:space="preserve"> Республики Башкортостан  в условиях открытия и ведения лицевых счетов для учета операций, осуществляемых  участниками бюджетного процесса. </w:t>
      </w:r>
    </w:p>
    <w:p w:rsidR="00362B6D" w:rsidRPr="00DE53E9" w:rsidRDefault="00362B6D" w:rsidP="00362B6D">
      <w:pPr>
        <w:autoSpaceDE w:val="0"/>
        <w:autoSpaceDN w:val="0"/>
        <w:adjustRightInd w:val="0"/>
        <w:ind w:firstLine="680"/>
        <w:rPr>
          <w:sz w:val="18"/>
          <w:szCs w:val="18"/>
        </w:rPr>
      </w:pPr>
      <w:r w:rsidRPr="00DE53E9">
        <w:rPr>
          <w:sz w:val="18"/>
          <w:szCs w:val="18"/>
        </w:rPr>
        <w:t>1.2. В целях настоящего Порядка:</w:t>
      </w:r>
    </w:p>
    <w:p w:rsidR="00362B6D" w:rsidRPr="00DE53E9" w:rsidRDefault="00362B6D" w:rsidP="00362B6D">
      <w:pPr>
        <w:autoSpaceDE w:val="0"/>
        <w:autoSpaceDN w:val="0"/>
        <w:adjustRightInd w:val="0"/>
        <w:ind w:firstLine="680"/>
        <w:rPr>
          <w:sz w:val="18"/>
          <w:szCs w:val="18"/>
        </w:rPr>
      </w:pPr>
      <w:r w:rsidRPr="00DE53E9">
        <w:rPr>
          <w:sz w:val="18"/>
          <w:szCs w:val="18"/>
        </w:rPr>
        <w:t>Участниками бюджетного процесса являются:</w:t>
      </w:r>
    </w:p>
    <w:p w:rsidR="00362B6D" w:rsidRPr="00DE53E9" w:rsidRDefault="00362B6D" w:rsidP="00362B6D">
      <w:pPr>
        <w:autoSpaceDE w:val="0"/>
        <w:autoSpaceDN w:val="0"/>
        <w:adjustRightInd w:val="0"/>
        <w:ind w:firstLine="680"/>
        <w:rPr>
          <w:sz w:val="18"/>
          <w:szCs w:val="18"/>
        </w:rPr>
      </w:pPr>
      <w:r w:rsidRPr="00DE53E9">
        <w:rPr>
          <w:sz w:val="18"/>
          <w:szCs w:val="18"/>
        </w:rPr>
        <w:t>главный распорядитель бюджетных средств;</w:t>
      </w:r>
    </w:p>
    <w:p w:rsidR="00362B6D" w:rsidRPr="00DE53E9" w:rsidRDefault="00362B6D" w:rsidP="00362B6D">
      <w:pPr>
        <w:autoSpaceDE w:val="0"/>
        <w:autoSpaceDN w:val="0"/>
        <w:adjustRightInd w:val="0"/>
        <w:ind w:firstLine="680"/>
        <w:rPr>
          <w:sz w:val="18"/>
          <w:szCs w:val="18"/>
        </w:rPr>
      </w:pPr>
      <w:r w:rsidRPr="00DE53E9">
        <w:rPr>
          <w:sz w:val="18"/>
          <w:szCs w:val="18"/>
        </w:rPr>
        <w:t>получатель бюджетных средств;</w:t>
      </w:r>
    </w:p>
    <w:p w:rsidR="00362B6D" w:rsidRPr="00DE53E9" w:rsidRDefault="00362B6D" w:rsidP="00362B6D">
      <w:pPr>
        <w:autoSpaceDE w:val="0"/>
        <w:autoSpaceDN w:val="0"/>
        <w:adjustRightInd w:val="0"/>
        <w:ind w:firstLine="680"/>
        <w:rPr>
          <w:sz w:val="18"/>
          <w:szCs w:val="18"/>
        </w:rPr>
      </w:pPr>
      <w:r w:rsidRPr="00DE53E9">
        <w:rPr>
          <w:sz w:val="18"/>
          <w:szCs w:val="1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62B6D" w:rsidRPr="00DE53E9" w:rsidRDefault="00362B6D" w:rsidP="00362B6D">
      <w:pPr>
        <w:autoSpaceDE w:val="0"/>
        <w:autoSpaceDN w:val="0"/>
        <w:adjustRightInd w:val="0"/>
        <w:ind w:firstLine="540"/>
        <w:rPr>
          <w:sz w:val="18"/>
          <w:szCs w:val="18"/>
        </w:rPr>
      </w:pPr>
      <w:r w:rsidRPr="00DE53E9">
        <w:rPr>
          <w:sz w:val="18"/>
          <w:szCs w:val="18"/>
        </w:rPr>
        <w:t>Участник бюджетного процесса, которому в установленном порядке открыты лицевые счета в администрации и ТФУ МФ РБ, является клиентом.</w:t>
      </w:r>
    </w:p>
    <w:p w:rsidR="00362B6D" w:rsidRPr="00DE53E9" w:rsidRDefault="00362B6D" w:rsidP="00362B6D">
      <w:pPr>
        <w:autoSpaceDE w:val="0"/>
        <w:autoSpaceDN w:val="0"/>
        <w:adjustRightInd w:val="0"/>
        <w:ind w:firstLine="540"/>
        <w:outlineLvl w:val="0"/>
        <w:rPr>
          <w:sz w:val="18"/>
          <w:szCs w:val="18"/>
        </w:rPr>
      </w:pPr>
      <w:r w:rsidRPr="00DE53E9">
        <w:rPr>
          <w:sz w:val="18"/>
          <w:szCs w:val="18"/>
        </w:rPr>
        <w:t>Бюджетные ассигнования, лимиты бюджетных обязательств являются бюджетными данными</w:t>
      </w:r>
    </w:p>
    <w:p w:rsidR="00362B6D" w:rsidRPr="00DE53E9" w:rsidRDefault="00362B6D" w:rsidP="00362B6D">
      <w:pPr>
        <w:autoSpaceDE w:val="0"/>
        <w:autoSpaceDN w:val="0"/>
        <w:adjustRightInd w:val="0"/>
        <w:ind w:firstLine="540"/>
        <w:outlineLvl w:val="0"/>
        <w:rPr>
          <w:sz w:val="18"/>
          <w:szCs w:val="18"/>
        </w:rPr>
      </w:pPr>
      <w:proofErr w:type="gramStart"/>
      <w:r w:rsidRPr="00DE53E9">
        <w:rPr>
          <w:sz w:val="18"/>
          <w:szCs w:val="18"/>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w:t>
      </w:r>
      <w:proofErr w:type="gramEnd"/>
      <w:r w:rsidRPr="00DE53E9">
        <w:rPr>
          <w:sz w:val="18"/>
          <w:szCs w:val="18"/>
        </w:rPr>
        <w:t xml:space="preserve"> финансов Российской Федерации                               от 13 декабря </w:t>
      </w:r>
      <w:smartTag w:uri="urn:schemas-microsoft-com:office:smarttags" w:element="metricconverter">
        <w:smartTagPr>
          <w:attr w:name="ProductID" w:val="2006 г"/>
        </w:smartTagPr>
        <w:r w:rsidRPr="00DE53E9">
          <w:rPr>
            <w:sz w:val="18"/>
            <w:szCs w:val="18"/>
          </w:rPr>
          <w:t>2006 г</w:t>
        </w:r>
      </w:smartTag>
      <w:r w:rsidRPr="00DE53E9">
        <w:rPr>
          <w:sz w:val="18"/>
          <w:szCs w:val="18"/>
        </w:rPr>
        <w:t>. № 298-П и 173н об особенностях расчетно-кассового обслуживания территориальных органов Федерального казначейства (далее - Положение № 298-П/173н) и настоящим Порядком, являются расчетными документами.</w:t>
      </w:r>
    </w:p>
    <w:p w:rsidR="00362B6D" w:rsidRPr="00DE53E9" w:rsidRDefault="00362B6D" w:rsidP="00362B6D">
      <w:pPr>
        <w:autoSpaceDE w:val="0"/>
        <w:autoSpaceDN w:val="0"/>
        <w:adjustRightInd w:val="0"/>
        <w:ind w:firstLine="540"/>
        <w:rPr>
          <w:sz w:val="18"/>
          <w:szCs w:val="18"/>
        </w:rPr>
      </w:pPr>
      <w:r w:rsidRPr="00DE53E9">
        <w:rPr>
          <w:sz w:val="18"/>
          <w:szCs w:val="18"/>
        </w:rPr>
        <w:t>1.3. Кассовое обслуживание исполнения бюджета сельского поселения Кожай-Семеновский сельсовет муниципального района Миякинский район Республики Башкортостан осуществляется Управлением Федерального казначейства по Республики Башкортостан (далее - Управление) по варианту с открытием лицевого счета бюджета  ТФУ МФ РБ.</w:t>
      </w:r>
    </w:p>
    <w:p w:rsidR="00362B6D" w:rsidRPr="00DE53E9" w:rsidRDefault="00362B6D" w:rsidP="00362B6D">
      <w:pPr>
        <w:widowControl w:val="0"/>
        <w:autoSpaceDE w:val="0"/>
        <w:autoSpaceDN w:val="0"/>
        <w:adjustRightInd w:val="0"/>
        <w:ind w:firstLine="539"/>
        <w:outlineLvl w:val="0"/>
        <w:rPr>
          <w:sz w:val="18"/>
          <w:szCs w:val="18"/>
        </w:rPr>
      </w:pPr>
      <w:r w:rsidRPr="00DE53E9">
        <w:rPr>
          <w:sz w:val="18"/>
          <w:szCs w:val="18"/>
        </w:rPr>
        <w:t>Если у участника бюджетного процесса или администрации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362B6D" w:rsidRPr="00DE53E9" w:rsidRDefault="00362B6D" w:rsidP="00362B6D">
      <w:pPr>
        <w:autoSpaceDE w:val="0"/>
        <w:autoSpaceDN w:val="0"/>
        <w:adjustRightInd w:val="0"/>
        <w:ind w:firstLine="540"/>
        <w:rPr>
          <w:sz w:val="18"/>
          <w:szCs w:val="18"/>
        </w:rPr>
      </w:pPr>
      <w:r w:rsidRPr="00DE53E9">
        <w:rPr>
          <w:sz w:val="18"/>
          <w:szCs w:val="18"/>
        </w:rPr>
        <w:t>Документооборот по кассовому обслуживанию исполнения бюджета  сельского поселения Кожай-Семеновский сельсовет муниципального района Миякинский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362B6D" w:rsidRPr="00DE53E9" w:rsidRDefault="00362B6D" w:rsidP="00362B6D">
      <w:pPr>
        <w:autoSpaceDE w:val="0"/>
        <w:autoSpaceDN w:val="0"/>
        <w:adjustRightInd w:val="0"/>
        <w:ind w:firstLine="540"/>
        <w:rPr>
          <w:sz w:val="18"/>
          <w:szCs w:val="18"/>
        </w:rPr>
      </w:pPr>
    </w:p>
    <w:p w:rsidR="00362B6D" w:rsidRPr="00DE53E9" w:rsidRDefault="00362B6D" w:rsidP="00362B6D">
      <w:pPr>
        <w:pStyle w:val="2"/>
        <w:keepNext w:val="0"/>
        <w:ind w:firstLine="540"/>
        <w:jc w:val="center"/>
        <w:rPr>
          <w:b/>
          <w:kern w:val="28"/>
          <w:position w:val="8"/>
          <w:sz w:val="18"/>
          <w:szCs w:val="18"/>
        </w:rPr>
      </w:pPr>
      <w:r w:rsidRPr="00DE53E9">
        <w:rPr>
          <w:b/>
          <w:i/>
          <w:iCs/>
          <w:kern w:val="28"/>
          <w:position w:val="8"/>
          <w:sz w:val="18"/>
          <w:szCs w:val="18"/>
        </w:rPr>
        <w:t>II. Порядок кассового обслуживания исполнения бюджета  сельского поселения Кожай-Семеновский сельсовет муниципального района Миякинский район Республики Башкортостан</w:t>
      </w:r>
    </w:p>
    <w:p w:rsidR="00362B6D" w:rsidRPr="00DE53E9" w:rsidRDefault="00362B6D" w:rsidP="00362B6D">
      <w:pPr>
        <w:rPr>
          <w:rFonts w:ascii="Arial" w:hAnsi="Arial"/>
          <w:spacing w:val="-5"/>
          <w:sz w:val="18"/>
          <w:szCs w:val="18"/>
        </w:rPr>
      </w:pPr>
    </w:p>
    <w:p w:rsidR="00362B6D" w:rsidRPr="00DE53E9" w:rsidRDefault="00362B6D" w:rsidP="00362B6D">
      <w:pPr>
        <w:pStyle w:val="2"/>
        <w:keepNext w:val="0"/>
        <w:ind w:firstLine="539"/>
        <w:jc w:val="center"/>
        <w:rPr>
          <w:b/>
          <w:kern w:val="28"/>
          <w:position w:val="8"/>
          <w:sz w:val="18"/>
          <w:szCs w:val="18"/>
        </w:rPr>
      </w:pPr>
      <w:r w:rsidRPr="00DE53E9">
        <w:rPr>
          <w:b/>
          <w:i/>
          <w:iCs/>
          <w:kern w:val="28"/>
          <w:position w:val="8"/>
          <w:sz w:val="18"/>
          <w:szCs w:val="18"/>
        </w:rPr>
        <w:t>2.1.Основания для проведения операций по кассовым выплатам из бюджета сельского поселения Кожай-Семеновский сельсовет муниципального района Миякинский район Республики Башкортостан</w:t>
      </w:r>
    </w:p>
    <w:p w:rsidR="00362B6D" w:rsidRPr="00DE53E9" w:rsidRDefault="00362B6D" w:rsidP="00362B6D">
      <w:pPr>
        <w:rPr>
          <w:rFonts w:ascii="Arial" w:hAnsi="Arial"/>
          <w:spacing w:val="-5"/>
          <w:sz w:val="18"/>
          <w:szCs w:val="18"/>
        </w:rPr>
      </w:pPr>
    </w:p>
    <w:p w:rsidR="00362B6D" w:rsidRPr="00DE53E9" w:rsidRDefault="00362B6D" w:rsidP="00362B6D">
      <w:pPr>
        <w:autoSpaceDE w:val="0"/>
        <w:autoSpaceDN w:val="0"/>
        <w:adjustRightInd w:val="0"/>
        <w:ind w:firstLine="540"/>
        <w:rPr>
          <w:sz w:val="18"/>
          <w:szCs w:val="18"/>
        </w:rPr>
      </w:pPr>
      <w:r w:rsidRPr="00DE53E9">
        <w:rPr>
          <w:sz w:val="18"/>
          <w:szCs w:val="18"/>
        </w:rPr>
        <w:t>2.1.1. Для осуществления кассовых выплат клиент представляет в администрацию, а уполномоченный работник администрации  представляет в ТФУ МФ РБ  в электронном виде или на бумажном носителе следующие платежные документы:</w:t>
      </w:r>
    </w:p>
    <w:p w:rsidR="00362B6D" w:rsidRPr="00DE53E9" w:rsidRDefault="00362B6D" w:rsidP="00362B6D">
      <w:pPr>
        <w:autoSpaceDE w:val="0"/>
        <w:autoSpaceDN w:val="0"/>
        <w:adjustRightInd w:val="0"/>
        <w:ind w:firstLine="539"/>
        <w:rPr>
          <w:sz w:val="18"/>
          <w:szCs w:val="18"/>
        </w:rPr>
      </w:pPr>
      <w:r w:rsidRPr="00DE53E9">
        <w:rPr>
          <w:sz w:val="18"/>
          <w:szCs w:val="18"/>
        </w:rPr>
        <w:t>Заявку на кассовый расход согласно приложению № 1 к настоящему Порядку;</w:t>
      </w:r>
    </w:p>
    <w:p w:rsidR="00362B6D" w:rsidRPr="00DE53E9" w:rsidRDefault="00362B6D" w:rsidP="00362B6D">
      <w:pPr>
        <w:autoSpaceDE w:val="0"/>
        <w:autoSpaceDN w:val="0"/>
        <w:adjustRightInd w:val="0"/>
        <w:ind w:firstLine="539"/>
        <w:rPr>
          <w:sz w:val="18"/>
          <w:szCs w:val="18"/>
        </w:rPr>
      </w:pPr>
      <w:r w:rsidRPr="00DE53E9">
        <w:rPr>
          <w:sz w:val="18"/>
          <w:szCs w:val="18"/>
        </w:rPr>
        <w:lastRenderedPageBreak/>
        <w:t>Заявку на получение наличных денег согласно приложению № 2 к настоящему Порядку;</w:t>
      </w:r>
    </w:p>
    <w:p w:rsidR="00362B6D" w:rsidRPr="00DE53E9" w:rsidRDefault="00362B6D" w:rsidP="00362B6D">
      <w:pPr>
        <w:autoSpaceDE w:val="0"/>
        <w:autoSpaceDN w:val="0"/>
        <w:adjustRightInd w:val="0"/>
        <w:ind w:firstLine="539"/>
        <w:rPr>
          <w:sz w:val="18"/>
          <w:szCs w:val="18"/>
        </w:rPr>
      </w:pPr>
      <w:r w:rsidRPr="00DE53E9">
        <w:rPr>
          <w:sz w:val="18"/>
          <w:szCs w:val="18"/>
        </w:rPr>
        <w:t>Заявку на возврат согласно приложению № 3</w:t>
      </w:r>
      <w:r w:rsidRPr="00DE53E9">
        <w:rPr>
          <w:b/>
          <w:sz w:val="18"/>
          <w:szCs w:val="18"/>
        </w:rPr>
        <w:t xml:space="preserve"> </w:t>
      </w:r>
      <w:r w:rsidRPr="00DE53E9">
        <w:rPr>
          <w:sz w:val="18"/>
          <w:szCs w:val="18"/>
        </w:rPr>
        <w:t xml:space="preserve">к настоящему Порядку для передачи в СЭД Управления федерального казначейства </w:t>
      </w:r>
    </w:p>
    <w:p w:rsidR="00362B6D" w:rsidRPr="00DE53E9" w:rsidRDefault="00362B6D" w:rsidP="00362B6D">
      <w:pPr>
        <w:autoSpaceDE w:val="0"/>
        <w:autoSpaceDN w:val="0"/>
        <w:adjustRightInd w:val="0"/>
        <w:ind w:firstLine="539"/>
        <w:rPr>
          <w:sz w:val="18"/>
          <w:szCs w:val="18"/>
        </w:rPr>
      </w:pPr>
      <w:r w:rsidRPr="00DE53E9">
        <w:rPr>
          <w:sz w:val="18"/>
          <w:szCs w:val="18"/>
        </w:rPr>
        <w:t xml:space="preserve">2.1.2. </w:t>
      </w:r>
      <w:proofErr w:type="gramStart"/>
      <w:r w:rsidRPr="00DE53E9">
        <w:rPr>
          <w:sz w:val="18"/>
          <w:szCs w:val="18"/>
        </w:rPr>
        <w:t>Уполномоченный работник администрации  проверяет правильность формирования Заявки на кассовый расход, Заявки на получение наличных денег,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Кожай-Семеновский сельсовет муниципального района Миякинский район Республики Башкортостан (далее</w:t>
      </w:r>
      <w:proofErr w:type="gramEnd"/>
      <w:r w:rsidRPr="00DE53E9">
        <w:rPr>
          <w:sz w:val="18"/>
          <w:szCs w:val="18"/>
        </w:rPr>
        <w:t xml:space="preserve"> – </w:t>
      </w:r>
      <w:proofErr w:type="gramStart"/>
      <w:r w:rsidRPr="00DE53E9">
        <w:rPr>
          <w:sz w:val="18"/>
          <w:szCs w:val="18"/>
        </w:rPr>
        <w:t xml:space="preserve">Сводный реестр). </w:t>
      </w:r>
      <w:proofErr w:type="gramEnd"/>
    </w:p>
    <w:p w:rsidR="00362B6D" w:rsidRPr="00DE53E9" w:rsidRDefault="00362B6D" w:rsidP="00362B6D">
      <w:pPr>
        <w:autoSpaceDE w:val="0"/>
        <w:autoSpaceDN w:val="0"/>
        <w:adjustRightInd w:val="0"/>
        <w:ind w:firstLine="539"/>
        <w:rPr>
          <w:sz w:val="18"/>
          <w:szCs w:val="18"/>
        </w:rPr>
      </w:pPr>
      <w:r w:rsidRPr="00DE53E9">
        <w:rPr>
          <w:sz w:val="18"/>
          <w:szCs w:val="18"/>
        </w:rPr>
        <w:t>2.1.3. При приеме Заявки на бумажном носителе подлежит проверке:</w:t>
      </w:r>
    </w:p>
    <w:p w:rsidR="00362B6D" w:rsidRPr="00DE53E9" w:rsidRDefault="00362B6D" w:rsidP="00362B6D">
      <w:pPr>
        <w:autoSpaceDE w:val="0"/>
        <w:autoSpaceDN w:val="0"/>
        <w:adjustRightInd w:val="0"/>
        <w:ind w:firstLine="539"/>
        <w:rPr>
          <w:sz w:val="18"/>
          <w:szCs w:val="18"/>
        </w:rPr>
      </w:pPr>
      <w:r w:rsidRPr="00DE53E9">
        <w:rPr>
          <w:sz w:val="18"/>
          <w:szCs w:val="18"/>
        </w:rPr>
        <w:t xml:space="preserve"> соответствие формы представленной Заявки форме, утвержденной настоящим Порядком;</w:t>
      </w:r>
    </w:p>
    <w:p w:rsidR="00362B6D" w:rsidRPr="00DE53E9" w:rsidRDefault="00362B6D" w:rsidP="00362B6D">
      <w:pPr>
        <w:autoSpaceDE w:val="0"/>
        <w:autoSpaceDN w:val="0"/>
        <w:adjustRightInd w:val="0"/>
        <w:ind w:firstLine="539"/>
        <w:rPr>
          <w:sz w:val="18"/>
          <w:szCs w:val="18"/>
        </w:rPr>
      </w:pPr>
      <w:r w:rsidRPr="00DE53E9">
        <w:rPr>
          <w:sz w:val="18"/>
          <w:szCs w:val="18"/>
        </w:rPr>
        <w:t xml:space="preserve">наличие в Заявке подписи руководителя, бухгалтера Карточке образцов подписей, а также соответствие подписей данных лиц образцам, имеющимся в Карточке образцов подписей; </w:t>
      </w:r>
    </w:p>
    <w:p w:rsidR="00362B6D" w:rsidRPr="00DE53E9" w:rsidRDefault="00362B6D" w:rsidP="00362B6D">
      <w:pPr>
        <w:autoSpaceDE w:val="0"/>
        <w:autoSpaceDN w:val="0"/>
        <w:adjustRightInd w:val="0"/>
        <w:ind w:firstLine="539"/>
        <w:rPr>
          <w:sz w:val="18"/>
          <w:szCs w:val="18"/>
        </w:rPr>
      </w:pPr>
      <w:r w:rsidRPr="00DE53E9">
        <w:rPr>
          <w:sz w:val="18"/>
          <w:szCs w:val="18"/>
        </w:rPr>
        <w:t>отсутствие в представленной Заявке исправлений.</w:t>
      </w:r>
    </w:p>
    <w:p w:rsidR="00362B6D" w:rsidRPr="00DE53E9" w:rsidRDefault="00362B6D" w:rsidP="00362B6D">
      <w:pPr>
        <w:autoSpaceDE w:val="0"/>
        <w:autoSpaceDN w:val="0"/>
        <w:adjustRightInd w:val="0"/>
        <w:ind w:firstLine="539"/>
        <w:rPr>
          <w:sz w:val="18"/>
          <w:szCs w:val="18"/>
        </w:rPr>
      </w:pPr>
      <w:r w:rsidRPr="00DE53E9">
        <w:rPr>
          <w:sz w:val="18"/>
          <w:szCs w:val="18"/>
        </w:rPr>
        <w:t xml:space="preserve">2.1.4. </w:t>
      </w:r>
      <w:proofErr w:type="gramStart"/>
      <w:r w:rsidRPr="00DE53E9">
        <w:rPr>
          <w:sz w:val="18"/>
          <w:szCs w:val="18"/>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администрации и ТФУ МФ РБ регистрирует в установленном порядке представленную Заявку в Журнале регистрации неисполненных документов согласно приложению № 4</w:t>
      </w:r>
      <w:r w:rsidRPr="00DE53E9">
        <w:rPr>
          <w:b/>
          <w:sz w:val="18"/>
          <w:szCs w:val="18"/>
        </w:rPr>
        <w:t xml:space="preserve"> </w:t>
      </w:r>
      <w:r w:rsidRPr="00DE53E9">
        <w:rPr>
          <w:sz w:val="18"/>
          <w:szCs w:val="18"/>
        </w:rPr>
        <w:t>к настоящему Порядку в установленные сроки и передача информации в СЭД УФК по РБ не осуществляется</w:t>
      </w:r>
      <w:proofErr w:type="gramEnd"/>
      <w:r w:rsidRPr="00DE53E9">
        <w:rPr>
          <w:sz w:val="18"/>
          <w:szCs w:val="18"/>
        </w:rPr>
        <w:t>:</w:t>
      </w:r>
    </w:p>
    <w:p w:rsidR="00362B6D" w:rsidRPr="00DE53E9" w:rsidRDefault="00362B6D" w:rsidP="00362B6D">
      <w:pPr>
        <w:autoSpaceDE w:val="0"/>
        <w:autoSpaceDN w:val="0"/>
        <w:adjustRightInd w:val="0"/>
        <w:ind w:firstLine="539"/>
        <w:rPr>
          <w:sz w:val="18"/>
          <w:szCs w:val="18"/>
        </w:rPr>
      </w:pPr>
      <w:r w:rsidRPr="00DE53E9">
        <w:rPr>
          <w:sz w:val="18"/>
          <w:szCs w:val="18"/>
        </w:rPr>
        <w:t xml:space="preserve">2.1.5. </w:t>
      </w:r>
      <w:proofErr w:type="gramStart"/>
      <w:r w:rsidRPr="00DE53E9">
        <w:rPr>
          <w:sz w:val="18"/>
          <w:szCs w:val="18"/>
        </w:rPr>
        <w:t>Если Заявка соответствует требованиям, установленным пунктами                    2.1.2 - 2.1.3 настоящего Порядка, администрация и ТФУ МФ РБ   после проведения проверки Заявки на кассовый расход (Заявки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Кожай-Семеновский сельсовет</w:t>
      </w:r>
      <w:proofErr w:type="gramEnd"/>
      <w:r w:rsidRPr="00DE53E9">
        <w:rPr>
          <w:sz w:val="18"/>
          <w:szCs w:val="18"/>
        </w:rPr>
        <w:t xml:space="preserve"> муниципального района Миякинский район Республики Башкортостан и администраторов </w:t>
      </w:r>
      <w:proofErr w:type="gramStart"/>
      <w:r w:rsidRPr="00DE53E9">
        <w:rPr>
          <w:sz w:val="18"/>
          <w:szCs w:val="18"/>
        </w:rPr>
        <w:t>источников финансирования дефицита бюджета Республики</w:t>
      </w:r>
      <w:proofErr w:type="gramEnd"/>
      <w:r w:rsidRPr="00DE53E9">
        <w:rPr>
          <w:sz w:val="18"/>
          <w:szCs w:val="18"/>
        </w:rPr>
        <w:t xml:space="preserve"> Башкортостан (далее – Порядок санкционирования), принимает Заявку на кассовый расход (Заявку на получение наличных денег) к исполнению.</w:t>
      </w:r>
    </w:p>
    <w:p w:rsidR="00362B6D" w:rsidRPr="00DE53E9" w:rsidRDefault="00362B6D" w:rsidP="00362B6D">
      <w:pPr>
        <w:autoSpaceDE w:val="0"/>
        <w:autoSpaceDN w:val="0"/>
        <w:adjustRightInd w:val="0"/>
        <w:ind w:firstLine="539"/>
        <w:rPr>
          <w:sz w:val="18"/>
          <w:szCs w:val="18"/>
        </w:rPr>
      </w:pPr>
      <w:r w:rsidRPr="00DE53E9">
        <w:rPr>
          <w:sz w:val="18"/>
          <w:szCs w:val="18"/>
        </w:rPr>
        <w:t xml:space="preserve">2.1.6.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10 к настоящему Порядку (форма по ОКУД 0531728). </w:t>
      </w:r>
    </w:p>
    <w:p w:rsidR="00362B6D" w:rsidRPr="00DE53E9" w:rsidRDefault="00362B6D" w:rsidP="00362B6D">
      <w:pPr>
        <w:pStyle w:val="2"/>
        <w:keepNext w:val="0"/>
        <w:ind w:firstLine="539"/>
        <w:rPr>
          <w:b/>
          <w:kern w:val="28"/>
          <w:position w:val="8"/>
          <w:sz w:val="18"/>
          <w:szCs w:val="18"/>
        </w:rPr>
      </w:pPr>
    </w:p>
    <w:p w:rsidR="00362B6D" w:rsidRPr="00DE53E9" w:rsidRDefault="00362B6D" w:rsidP="00362B6D">
      <w:pPr>
        <w:pStyle w:val="2"/>
        <w:keepNext w:val="0"/>
        <w:ind w:firstLine="539"/>
        <w:jc w:val="center"/>
        <w:rPr>
          <w:b/>
          <w:i/>
          <w:iCs/>
          <w:kern w:val="28"/>
          <w:position w:val="8"/>
          <w:sz w:val="18"/>
          <w:szCs w:val="18"/>
        </w:rPr>
      </w:pPr>
      <w:r w:rsidRPr="00DE53E9">
        <w:rPr>
          <w:b/>
          <w:i/>
          <w:iCs/>
          <w:kern w:val="28"/>
          <w:position w:val="8"/>
          <w:sz w:val="18"/>
          <w:szCs w:val="18"/>
        </w:rPr>
        <w:t>2.2. Основания для проведения операций по кассовым выплатам из бюджета  сельского поселения Кожай-Семеновский сельсовет муниципального района Миякинский район Республики Башкортостан</w:t>
      </w:r>
    </w:p>
    <w:p w:rsidR="00362B6D" w:rsidRPr="00DE53E9" w:rsidRDefault="00362B6D" w:rsidP="00362B6D">
      <w:pPr>
        <w:rPr>
          <w:rFonts w:ascii="Arial" w:hAnsi="Arial"/>
          <w:spacing w:val="-5"/>
          <w:sz w:val="18"/>
          <w:szCs w:val="18"/>
        </w:rPr>
      </w:pPr>
    </w:p>
    <w:p w:rsidR="00362B6D" w:rsidRPr="00DE53E9" w:rsidRDefault="00362B6D" w:rsidP="00362B6D">
      <w:pPr>
        <w:autoSpaceDE w:val="0"/>
        <w:autoSpaceDN w:val="0"/>
        <w:adjustRightInd w:val="0"/>
        <w:ind w:firstLine="540"/>
        <w:rPr>
          <w:sz w:val="18"/>
          <w:szCs w:val="18"/>
        </w:rPr>
      </w:pPr>
      <w:r w:rsidRPr="00DE53E9">
        <w:rPr>
          <w:sz w:val="18"/>
          <w:szCs w:val="18"/>
        </w:rPr>
        <w:t>2.2.1. Для осуществления кассовых выплат администрация  представляет в Управление в соответствии с документом, определяющим порядок и условия обмена информацией между сельским поселением  и Управлением при кассовом обслуживании исполнения бюджета сельского поселения Кожай-Семеновский сельсовет  муниципального района Миякинский район Республики Башкортостан (далее – Регламент), расчетные документы в электронном виде или на бумажном носителе.</w:t>
      </w:r>
    </w:p>
    <w:p w:rsidR="00362B6D" w:rsidRPr="00DE53E9" w:rsidRDefault="00362B6D" w:rsidP="00362B6D">
      <w:pPr>
        <w:autoSpaceDE w:val="0"/>
        <w:autoSpaceDN w:val="0"/>
        <w:adjustRightInd w:val="0"/>
        <w:ind w:firstLine="540"/>
        <w:rPr>
          <w:sz w:val="18"/>
          <w:szCs w:val="18"/>
        </w:rPr>
      </w:pPr>
      <w:r w:rsidRPr="00DE53E9">
        <w:rPr>
          <w:sz w:val="18"/>
          <w:szCs w:val="18"/>
        </w:rPr>
        <w:t>2.2.2. Расчетные документы, представленные администрацией в Управление на осуществление выплат с единого счета бюджета сельского поселения Кожай-Семеновский сельсовет муниципального района Миякинский район Республики Башкортостан, составляются в соответствии с Положением № 298-П/173н с учетом следующих особенностей:</w:t>
      </w:r>
    </w:p>
    <w:p w:rsidR="00362B6D" w:rsidRPr="00DE53E9" w:rsidRDefault="00362B6D" w:rsidP="00362B6D">
      <w:pPr>
        <w:autoSpaceDE w:val="0"/>
        <w:autoSpaceDN w:val="0"/>
        <w:adjustRightInd w:val="0"/>
        <w:ind w:firstLine="540"/>
        <w:rPr>
          <w:sz w:val="18"/>
          <w:szCs w:val="18"/>
        </w:rPr>
      </w:pPr>
      <w:proofErr w:type="gramStart"/>
      <w:r w:rsidRPr="00DE53E9">
        <w:rPr>
          <w:sz w:val="18"/>
          <w:szCs w:val="18"/>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Кожай-Семеновский сельсовет муниципального района Миякинский район Республики Башкортостан, открытый в администрации  поселения и ТФУ МФ РБ, иная необходимая для исполнения бюджета информация, в том числе, основание для предоставления субсидии или субвенции из республиканского  бюджета, являющейся источником финансового обеспечения</w:t>
      </w:r>
      <w:proofErr w:type="gramEnd"/>
      <w:r w:rsidRPr="00DE53E9">
        <w:rPr>
          <w:sz w:val="18"/>
          <w:szCs w:val="18"/>
        </w:rPr>
        <w:t xml:space="preserve"> </w:t>
      </w:r>
      <w:proofErr w:type="gramStart"/>
      <w:r w:rsidRPr="00DE53E9">
        <w:rPr>
          <w:sz w:val="18"/>
          <w:szCs w:val="18"/>
        </w:rPr>
        <w:t>расходов бюджета сельского поселения Кожай-Семеновский сельсовет муниципального района Миякинский район  Республики Башкортостан (далее – субсидии (субвенции).</w:t>
      </w:r>
      <w:proofErr w:type="gramEnd"/>
    </w:p>
    <w:p w:rsidR="00362B6D" w:rsidRPr="00DE53E9" w:rsidRDefault="00362B6D" w:rsidP="00362B6D">
      <w:pPr>
        <w:autoSpaceDE w:val="0"/>
        <w:autoSpaceDN w:val="0"/>
        <w:adjustRightInd w:val="0"/>
        <w:ind w:firstLine="540"/>
        <w:rPr>
          <w:sz w:val="18"/>
          <w:szCs w:val="18"/>
        </w:rPr>
      </w:pPr>
      <w:r w:rsidRPr="00DE53E9">
        <w:rPr>
          <w:sz w:val="18"/>
          <w:szCs w:val="18"/>
        </w:rPr>
        <w:t>2.2.3. Проведение кассовых операций по кассовым выплатам из бюджета  сельского поселения Кожай-Семеновский сельсовет муниципального района Миякинский район Республики Башкортостан осуществляется с предварительным санкционированием оплаты денежных обязательств ТФУ МФ РБ  в соответствии с установленным  ТФУ МФ РБ  Порядком санкционирования.</w:t>
      </w:r>
    </w:p>
    <w:p w:rsidR="00362B6D" w:rsidRPr="00DE53E9" w:rsidRDefault="00362B6D" w:rsidP="00362B6D">
      <w:pPr>
        <w:autoSpaceDE w:val="0"/>
        <w:autoSpaceDN w:val="0"/>
        <w:adjustRightInd w:val="0"/>
        <w:ind w:firstLine="540"/>
        <w:rPr>
          <w:sz w:val="18"/>
          <w:szCs w:val="18"/>
        </w:rPr>
      </w:pPr>
    </w:p>
    <w:p w:rsidR="00362B6D" w:rsidRPr="00DE53E9" w:rsidRDefault="00362B6D" w:rsidP="00362B6D">
      <w:pPr>
        <w:pStyle w:val="2"/>
        <w:keepNext w:val="0"/>
        <w:ind w:firstLine="540"/>
        <w:jc w:val="center"/>
        <w:rPr>
          <w:b/>
          <w:kern w:val="28"/>
          <w:position w:val="8"/>
          <w:sz w:val="18"/>
          <w:szCs w:val="18"/>
        </w:rPr>
      </w:pPr>
      <w:r w:rsidRPr="00DE53E9">
        <w:rPr>
          <w:b/>
          <w:i/>
          <w:iCs/>
          <w:kern w:val="28"/>
          <w:position w:val="8"/>
          <w:sz w:val="18"/>
          <w:szCs w:val="18"/>
        </w:rPr>
        <w:t>2.3. Особенности проведения операций по кассовым выплатам по внебанковским операциям</w:t>
      </w:r>
    </w:p>
    <w:p w:rsidR="00362B6D" w:rsidRPr="00DE53E9" w:rsidRDefault="00362B6D" w:rsidP="00362B6D">
      <w:pPr>
        <w:rPr>
          <w:rFonts w:ascii="Arial" w:hAnsi="Arial"/>
          <w:spacing w:val="-5"/>
          <w:sz w:val="18"/>
          <w:szCs w:val="18"/>
        </w:rPr>
      </w:pPr>
    </w:p>
    <w:p w:rsidR="00362B6D" w:rsidRPr="00DE53E9" w:rsidRDefault="00362B6D" w:rsidP="00362B6D">
      <w:pPr>
        <w:ind w:firstLine="540"/>
        <w:rPr>
          <w:sz w:val="18"/>
          <w:szCs w:val="18"/>
        </w:rPr>
      </w:pPr>
      <w:r w:rsidRPr="00DE53E9">
        <w:rPr>
          <w:sz w:val="18"/>
          <w:szCs w:val="18"/>
        </w:rPr>
        <w:t>2.3.1.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в соответствии с бюджетным законодательством, также классифицируются как внебанковские операции.</w:t>
      </w:r>
    </w:p>
    <w:p w:rsidR="00362B6D" w:rsidRPr="00DE53E9" w:rsidRDefault="00362B6D" w:rsidP="00362B6D">
      <w:pPr>
        <w:autoSpaceDE w:val="0"/>
        <w:autoSpaceDN w:val="0"/>
        <w:adjustRightInd w:val="0"/>
        <w:ind w:firstLine="540"/>
        <w:rPr>
          <w:spacing w:val="-5"/>
          <w:sz w:val="18"/>
          <w:szCs w:val="18"/>
        </w:rPr>
      </w:pPr>
      <w:r w:rsidRPr="00DE53E9">
        <w:rPr>
          <w:sz w:val="18"/>
          <w:szCs w:val="1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ТФУ МФ РБ Заявки на кассовый расход. При этом Заявка на кассовый расход оформляется с учетом следующих особенностей:</w:t>
      </w:r>
    </w:p>
    <w:p w:rsidR="00362B6D" w:rsidRPr="00DE53E9" w:rsidRDefault="00362B6D" w:rsidP="00362B6D">
      <w:pPr>
        <w:autoSpaceDE w:val="0"/>
        <w:autoSpaceDN w:val="0"/>
        <w:adjustRightInd w:val="0"/>
        <w:ind w:firstLine="540"/>
        <w:rPr>
          <w:sz w:val="18"/>
          <w:szCs w:val="18"/>
        </w:rPr>
      </w:pPr>
      <w:r w:rsidRPr="00DE53E9">
        <w:rPr>
          <w:sz w:val="18"/>
          <w:szCs w:val="18"/>
        </w:rPr>
        <w:t>в разделе «Реквизиты контрагента» указываются реквизиты клиента;</w:t>
      </w:r>
    </w:p>
    <w:p w:rsidR="00362B6D" w:rsidRPr="00DE53E9" w:rsidRDefault="00362B6D" w:rsidP="00362B6D">
      <w:pPr>
        <w:autoSpaceDE w:val="0"/>
        <w:autoSpaceDN w:val="0"/>
        <w:adjustRightInd w:val="0"/>
        <w:ind w:firstLine="540"/>
        <w:rPr>
          <w:sz w:val="18"/>
          <w:szCs w:val="18"/>
        </w:rPr>
      </w:pPr>
      <w:r w:rsidRPr="00DE53E9">
        <w:rPr>
          <w:sz w:val="18"/>
          <w:szCs w:val="1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362B6D" w:rsidRPr="00DE53E9" w:rsidRDefault="00362B6D" w:rsidP="00362B6D">
      <w:pPr>
        <w:autoSpaceDE w:val="0"/>
        <w:autoSpaceDN w:val="0"/>
        <w:adjustRightInd w:val="0"/>
        <w:ind w:firstLine="540"/>
        <w:rPr>
          <w:sz w:val="18"/>
          <w:szCs w:val="18"/>
        </w:rPr>
      </w:pPr>
      <w:r w:rsidRPr="00DE53E9">
        <w:rPr>
          <w:sz w:val="18"/>
          <w:szCs w:val="18"/>
        </w:rPr>
        <w:lastRenderedPageBreak/>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362B6D" w:rsidRPr="00DE53E9" w:rsidRDefault="00362B6D" w:rsidP="00362B6D">
      <w:pPr>
        <w:autoSpaceDE w:val="0"/>
        <w:autoSpaceDN w:val="0"/>
        <w:adjustRightInd w:val="0"/>
        <w:ind w:firstLine="540"/>
        <w:rPr>
          <w:sz w:val="18"/>
          <w:szCs w:val="18"/>
        </w:rPr>
      </w:pPr>
      <w:r w:rsidRPr="00DE53E9">
        <w:rPr>
          <w:sz w:val="18"/>
          <w:szCs w:val="18"/>
        </w:rPr>
        <w:t xml:space="preserve">2.3.2. Администрация и ТФУ МФ РБ  обрабатывает Заявку на кассовый расход по внебанковской операции и формирует в установленном порядке Справку по форме согласно приложению № 8 (форма по ОКУД 0504833) к настоящему Порядку. Указанные Заявка и Справка являются основанием для проведения администрации и  ТФУ МФ РБ внебанковской операции без списания-зачисления средств на соответствующем банковском счете сельского поселения и для отражения ее на соответствующих лицевых счетах. </w:t>
      </w:r>
    </w:p>
    <w:p w:rsidR="00362B6D" w:rsidRPr="00DE53E9" w:rsidRDefault="00362B6D" w:rsidP="00362B6D">
      <w:pPr>
        <w:autoSpaceDE w:val="0"/>
        <w:autoSpaceDN w:val="0"/>
        <w:adjustRightInd w:val="0"/>
        <w:ind w:firstLine="540"/>
        <w:rPr>
          <w:sz w:val="18"/>
          <w:szCs w:val="18"/>
        </w:rPr>
      </w:pPr>
    </w:p>
    <w:p w:rsidR="00362B6D" w:rsidRPr="00DE53E9" w:rsidRDefault="00362B6D" w:rsidP="00362B6D">
      <w:pPr>
        <w:pStyle w:val="2"/>
        <w:keepNext w:val="0"/>
        <w:ind w:firstLine="540"/>
        <w:jc w:val="center"/>
        <w:rPr>
          <w:b/>
          <w:kern w:val="28"/>
          <w:position w:val="8"/>
          <w:sz w:val="18"/>
          <w:szCs w:val="18"/>
        </w:rPr>
      </w:pPr>
      <w:r w:rsidRPr="00DE53E9">
        <w:rPr>
          <w:b/>
          <w:i/>
          <w:iCs/>
          <w:kern w:val="28"/>
          <w:position w:val="8"/>
          <w:sz w:val="18"/>
          <w:szCs w:val="18"/>
        </w:rPr>
        <w:t>2.4. Подготовка расчетных документов для проведения кассовых выплат с единых счетов бюджетов</w:t>
      </w:r>
    </w:p>
    <w:p w:rsidR="00362B6D" w:rsidRPr="00DE53E9" w:rsidRDefault="00362B6D" w:rsidP="00362B6D">
      <w:pPr>
        <w:rPr>
          <w:rFonts w:ascii="Arial" w:hAnsi="Arial"/>
          <w:spacing w:val="-5"/>
          <w:sz w:val="18"/>
          <w:szCs w:val="18"/>
        </w:rPr>
      </w:pPr>
    </w:p>
    <w:p w:rsidR="00362B6D" w:rsidRPr="00DE53E9" w:rsidRDefault="00362B6D" w:rsidP="00362B6D">
      <w:pPr>
        <w:autoSpaceDE w:val="0"/>
        <w:autoSpaceDN w:val="0"/>
        <w:adjustRightInd w:val="0"/>
        <w:ind w:firstLine="540"/>
        <w:rPr>
          <w:sz w:val="18"/>
          <w:szCs w:val="18"/>
        </w:rPr>
      </w:pPr>
      <w:r w:rsidRPr="00DE53E9">
        <w:rPr>
          <w:sz w:val="18"/>
          <w:szCs w:val="18"/>
        </w:rPr>
        <w:t>2.4.1. На основании Заявок, представленных получателями средств (администраторами источников финансирования дефицита бюджета) и принятых к исполнению сельское поселение Кожай-Семеновский сельсовет муниципального района Миякинский район Республики Башкортостан  формирует Распоряжение на кассовый расход по форме согласно приложению № 1 к настоящему Порядку.</w:t>
      </w:r>
    </w:p>
    <w:p w:rsidR="00362B6D" w:rsidRPr="00DE53E9" w:rsidRDefault="00362B6D" w:rsidP="00362B6D">
      <w:pPr>
        <w:autoSpaceDE w:val="0"/>
        <w:autoSpaceDN w:val="0"/>
        <w:adjustRightInd w:val="0"/>
        <w:ind w:firstLine="540"/>
        <w:rPr>
          <w:sz w:val="18"/>
          <w:szCs w:val="18"/>
        </w:rPr>
      </w:pPr>
      <w:proofErr w:type="gramStart"/>
      <w:r w:rsidRPr="00DE53E9">
        <w:rPr>
          <w:sz w:val="18"/>
          <w:szCs w:val="18"/>
        </w:rPr>
        <w:t>На основании сформированных Распоряжений, ТФУ МФ РБ осуществляет передачу данных в СЭД УФК по РБ расчетные документы на перечисление средств с лицевого счета бюджета, открытого сельскому поселению Кожай-Семеновский сельсовет муниципального района Миякинский район Республики Башкортостан  в Управлении на балансовом счете № 40201 «Средства бюджетов субъектов Российской Федерации» (далее – счет № 40201) и со счетов, открытых  сельскому поселению   в банках.</w:t>
      </w:r>
      <w:proofErr w:type="gramEnd"/>
    </w:p>
    <w:p w:rsidR="00362B6D" w:rsidRPr="00DE53E9" w:rsidRDefault="00362B6D" w:rsidP="00362B6D">
      <w:pPr>
        <w:autoSpaceDE w:val="0"/>
        <w:autoSpaceDN w:val="0"/>
        <w:adjustRightInd w:val="0"/>
        <w:ind w:firstLine="540"/>
        <w:rPr>
          <w:sz w:val="18"/>
          <w:szCs w:val="18"/>
        </w:rPr>
      </w:pPr>
      <w:r w:rsidRPr="00DE53E9">
        <w:rPr>
          <w:sz w:val="18"/>
          <w:szCs w:val="18"/>
        </w:rPr>
        <w:t xml:space="preserve">Заявка может быть отозвана клиентом до момента отправки ТФУ МФ РБ расчетного документа в Управление. </w:t>
      </w:r>
    </w:p>
    <w:p w:rsidR="00362B6D" w:rsidRPr="00DE53E9" w:rsidRDefault="00362B6D" w:rsidP="00362B6D">
      <w:pPr>
        <w:autoSpaceDE w:val="0"/>
        <w:autoSpaceDN w:val="0"/>
        <w:adjustRightInd w:val="0"/>
        <w:ind w:firstLine="540"/>
        <w:rPr>
          <w:sz w:val="18"/>
          <w:szCs w:val="18"/>
        </w:rPr>
      </w:pPr>
      <w:r w:rsidRPr="00DE53E9">
        <w:rPr>
          <w:sz w:val="18"/>
          <w:szCs w:val="18"/>
        </w:rPr>
        <w:t xml:space="preserve">2.4.2. Администрация и ТФУ МФ РБ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362B6D" w:rsidRPr="00DE53E9" w:rsidRDefault="00362B6D" w:rsidP="00362B6D">
      <w:pPr>
        <w:autoSpaceDE w:val="0"/>
        <w:autoSpaceDN w:val="0"/>
        <w:adjustRightInd w:val="0"/>
        <w:ind w:firstLine="540"/>
        <w:rPr>
          <w:sz w:val="18"/>
          <w:szCs w:val="18"/>
        </w:rPr>
      </w:pPr>
    </w:p>
    <w:p w:rsidR="00362B6D" w:rsidRPr="00DE53E9" w:rsidRDefault="00362B6D" w:rsidP="00362B6D">
      <w:pPr>
        <w:pStyle w:val="2"/>
        <w:keepNext w:val="0"/>
        <w:ind w:firstLine="540"/>
        <w:jc w:val="center"/>
        <w:rPr>
          <w:b/>
          <w:kern w:val="28"/>
          <w:position w:val="8"/>
          <w:sz w:val="18"/>
          <w:szCs w:val="18"/>
        </w:rPr>
      </w:pPr>
      <w:r w:rsidRPr="00DE53E9">
        <w:rPr>
          <w:b/>
          <w:i/>
          <w:iCs/>
          <w:kern w:val="28"/>
          <w:position w:val="8"/>
          <w:sz w:val="18"/>
          <w:szCs w:val="18"/>
        </w:rPr>
        <w:t>2.5. Отражение операций по кассовым выплатам и кассовым поступлениям на лицевых счетах</w:t>
      </w:r>
    </w:p>
    <w:p w:rsidR="00362B6D" w:rsidRPr="00DE53E9" w:rsidRDefault="00362B6D" w:rsidP="00362B6D">
      <w:pPr>
        <w:rPr>
          <w:rFonts w:ascii="Arial" w:hAnsi="Arial"/>
          <w:spacing w:val="-5"/>
          <w:sz w:val="18"/>
          <w:szCs w:val="18"/>
        </w:rPr>
      </w:pPr>
    </w:p>
    <w:p w:rsidR="00362B6D" w:rsidRPr="00DE53E9" w:rsidRDefault="00362B6D" w:rsidP="00362B6D">
      <w:pPr>
        <w:autoSpaceDE w:val="0"/>
        <w:autoSpaceDN w:val="0"/>
        <w:adjustRightInd w:val="0"/>
        <w:ind w:firstLine="540"/>
        <w:rPr>
          <w:sz w:val="18"/>
          <w:szCs w:val="18"/>
        </w:rPr>
      </w:pPr>
      <w:r w:rsidRPr="00DE53E9">
        <w:rPr>
          <w:sz w:val="18"/>
          <w:szCs w:val="18"/>
        </w:rPr>
        <w:t>2.5.1. Операции по списанию сумм платежей с лицевого счета бюджета, открытого  сельскому поселению Кожай-Семеновский сельсовет муниципального района Миякинский район Республики Башкортостан  на счете № 40201, а также банком отражаются на соответствующих лицевых счетах, открытых участникам бюджетного процесса, по кодам бюджетной классификации.</w:t>
      </w:r>
    </w:p>
    <w:p w:rsidR="00362B6D" w:rsidRPr="00DE53E9" w:rsidRDefault="00362B6D" w:rsidP="00362B6D">
      <w:pPr>
        <w:autoSpaceDE w:val="0"/>
        <w:autoSpaceDN w:val="0"/>
        <w:adjustRightInd w:val="0"/>
        <w:ind w:firstLine="540"/>
        <w:rPr>
          <w:sz w:val="18"/>
          <w:szCs w:val="18"/>
        </w:rPr>
      </w:pPr>
      <w:r w:rsidRPr="00DE53E9">
        <w:rPr>
          <w:sz w:val="18"/>
          <w:szCs w:val="18"/>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w:t>
      </w:r>
      <w:proofErr w:type="gramStart"/>
      <w:r w:rsidRPr="00DE53E9">
        <w:rPr>
          <w:sz w:val="18"/>
          <w:szCs w:val="18"/>
        </w:rPr>
        <w:t>пределах</w:t>
      </w:r>
      <w:proofErr w:type="gramEnd"/>
      <w:r w:rsidRPr="00DE53E9">
        <w:rPr>
          <w:sz w:val="18"/>
          <w:szCs w:val="18"/>
        </w:rPr>
        <w:t xml:space="preserve">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62B6D" w:rsidRPr="00DE53E9" w:rsidRDefault="00362B6D" w:rsidP="00362B6D">
      <w:pPr>
        <w:autoSpaceDE w:val="0"/>
        <w:autoSpaceDN w:val="0"/>
        <w:adjustRightInd w:val="0"/>
        <w:ind w:firstLine="540"/>
        <w:rPr>
          <w:sz w:val="18"/>
          <w:szCs w:val="18"/>
        </w:rPr>
      </w:pPr>
      <w:r w:rsidRPr="00DE53E9">
        <w:rPr>
          <w:sz w:val="18"/>
          <w:szCs w:val="18"/>
        </w:rPr>
        <w:t xml:space="preserve">Кассовые выплаты на погашение источников финансирования дефицитов бюджетов осуществляются в </w:t>
      </w:r>
      <w:proofErr w:type="gramStart"/>
      <w:r w:rsidRPr="00DE53E9">
        <w:rPr>
          <w:sz w:val="18"/>
          <w:szCs w:val="18"/>
        </w:rPr>
        <w:t>пределах</w:t>
      </w:r>
      <w:proofErr w:type="gramEnd"/>
      <w:r w:rsidRPr="00DE53E9">
        <w:rPr>
          <w:sz w:val="18"/>
          <w:szCs w:val="1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362B6D" w:rsidRPr="00DE53E9" w:rsidRDefault="00362B6D" w:rsidP="00362B6D">
      <w:pPr>
        <w:autoSpaceDE w:val="0"/>
        <w:autoSpaceDN w:val="0"/>
        <w:adjustRightInd w:val="0"/>
        <w:ind w:firstLine="540"/>
        <w:rPr>
          <w:sz w:val="18"/>
          <w:szCs w:val="18"/>
        </w:rPr>
      </w:pPr>
      <w:r w:rsidRPr="00DE53E9">
        <w:rPr>
          <w:sz w:val="18"/>
          <w:szCs w:val="18"/>
        </w:rPr>
        <w:t>2.5.3. Сельское поселение Кожай-Семеновский сельсовет муниципального района Республики Башкортостан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сельское поселение  Кожай-Семеновский сельсовет муниципального района Миякинский район Республики Башкортостан представляет в администрацию и ТФУ МФ РБ Уведомление об уточнении вида и принадлежности платежа согласно приложению № 8 к настоящему Порядку.</w:t>
      </w:r>
    </w:p>
    <w:p w:rsidR="00362B6D" w:rsidRPr="00DE53E9" w:rsidRDefault="00362B6D" w:rsidP="00362B6D">
      <w:pPr>
        <w:autoSpaceDE w:val="0"/>
        <w:autoSpaceDN w:val="0"/>
        <w:adjustRightInd w:val="0"/>
        <w:ind w:firstLine="540"/>
        <w:rPr>
          <w:sz w:val="18"/>
          <w:szCs w:val="18"/>
        </w:rPr>
      </w:pPr>
      <w:r w:rsidRPr="00DE53E9">
        <w:rPr>
          <w:sz w:val="18"/>
          <w:szCs w:val="18"/>
        </w:rPr>
        <w:t xml:space="preserve">Внесение </w:t>
      </w:r>
      <w:proofErr w:type="gramStart"/>
      <w:r w:rsidRPr="00DE53E9">
        <w:rPr>
          <w:sz w:val="18"/>
          <w:szCs w:val="1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DE53E9">
        <w:rPr>
          <w:sz w:val="18"/>
          <w:szCs w:val="18"/>
        </w:rPr>
        <w:t>:</w:t>
      </w:r>
    </w:p>
    <w:p w:rsidR="00362B6D" w:rsidRPr="00DE53E9" w:rsidRDefault="00362B6D" w:rsidP="00362B6D">
      <w:pPr>
        <w:autoSpaceDE w:val="0"/>
        <w:autoSpaceDN w:val="0"/>
        <w:adjustRightInd w:val="0"/>
        <w:ind w:firstLine="540"/>
        <w:rPr>
          <w:sz w:val="18"/>
          <w:szCs w:val="18"/>
        </w:rPr>
      </w:pPr>
      <w:r w:rsidRPr="00DE53E9">
        <w:rPr>
          <w:sz w:val="18"/>
          <w:szCs w:val="1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62B6D" w:rsidRPr="00DE53E9" w:rsidRDefault="00362B6D" w:rsidP="00362B6D">
      <w:pPr>
        <w:autoSpaceDE w:val="0"/>
        <w:autoSpaceDN w:val="0"/>
        <w:adjustRightInd w:val="0"/>
        <w:ind w:firstLine="540"/>
        <w:rPr>
          <w:sz w:val="18"/>
          <w:szCs w:val="18"/>
        </w:rPr>
      </w:pPr>
      <w:r w:rsidRPr="00DE53E9">
        <w:rPr>
          <w:sz w:val="18"/>
          <w:szCs w:val="1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62B6D" w:rsidRPr="00DE53E9" w:rsidRDefault="00362B6D" w:rsidP="00362B6D">
      <w:pPr>
        <w:autoSpaceDE w:val="0"/>
        <w:autoSpaceDN w:val="0"/>
        <w:adjustRightInd w:val="0"/>
        <w:ind w:firstLine="540"/>
        <w:rPr>
          <w:sz w:val="18"/>
          <w:szCs w:val="18"/>
        </w:rPr>
      </w:pPr>
      <w:r w:rsidRPr="00DE53E9">
        <w:rPr>
          <w:sz w:val="18"/>
          <w:szCs w:val="18"/>
        </w:rPr>
        <w:t>На основании оформленного сельским поселением Кожай-Семеновский сельсовет муниципального района Миякинский район Республики Башкортостан  Уведомления об уточнении вида и принадлежности платежа администрации и ТФУ МФ РБ осуществляется в установленном порядке уточнение кода бюджетной классификации на лицевом счете бюджета, открытого в Управлении.</w:t>
      </w:r>
    </w:p>
    <w:p w:rsidR="00362B6D" w:rsidRPr="00DE53E9" w:rsidRDefault="00362B6D" w:rsidP="00362B6D">
      <w:pPr>
        <w:autoSpaceDE w:val="0"/>
        <w:autoSpaceDN w:val="0"/>
        <w:adjustRightInd w:val="0"/>
        <w:rPr>
          <w:sz w:val="18"/>
          <w:szCs w:val="18"/>
        </w:rPr>
      </w:pPr>
      <w:r w:rsidRPr="00DE53E9">
        <w:rPr>
          <w:sz w:val="18"/>
          <w:szCs w:val="18"/>
        </w:rPr>
        <w:t xml:space="preserve">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62B6D" w:rsidRPr="00DE53E9" w:rsidRDefault="00362B6D" w:rsidP="00362B6D">
      <w:pPr>
        <w:autoSpaceDE w:val="0"/>
        <w:autoSpaceDN w:val="0"/>
        <w:adjustRightInd w:val="0"/>
        <w:ind w:firstLine="540"/>
        <w:rPr>
          <w:sz w:val="18"/>
          <w:szCs w:val="18"/>
        </w:rPr>
      </w:pPr>
      <w:proofErr w:type="gramStart"/>
      <w:r w:rsidRPr="00DE53E9">
        <w:rPr>
          <w:sz w:val="18"/>
          <w:szCs w:val="18"/>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сельского поселения Кожай-Семеновский сельсовет муниципального района Миякинский район Республики Башкортостан,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roofErr w:type="gramEnd"/>
    </w:p>
    <w:p w:rsidR="00362B6D" w:rsidRPr="00DE53E9" w:rsidRDefault="00362B6D" w:rsidP="00362B6D">
      <w:pPr>
        <w:autoSpaceDE w:val="0"/>
        <w:autoSpaceDN w:val="0"/>
        <w:adjustRightInd w:val="0"/>
        <w:ind w:firstLine="540"/>
        <w:rPr>
          <w:sz w:val="18"/>
          <w:szCs w:val="18"/>
        </w:rPr>
      </w:pPr>
      <w:r w:rsidRPr="00DE53E9">
        <w:rPr>
          <w:sz w:val="18"/>
          <w:szCs w:val="18"/>
        </w:rPr>
        <w:t xml:space="preserve">2.5.4. </w:t>
      </w:r>
      <w:proofErr w:type="gramStart"/>
      <w:r w:rsidRPr="00DE53E9">
        <w:rPr>
          <w:sz w:val="18"/>
          <w:szCs w:val="18"/>
        </w:rPr>
        <w:t xml:space="preserve">Если кассовые поступления, зачисленные на счета поселения Кожай-Семеновский сельсовет муниципального района Миякинский район Республики Башкортостан, отнесены к невыясненным поступлениям и  если в расчетных документах поступления были указаны ИНН и КПП получателя бюджетных средств (администратора </w:t>
      </w:r>
      <w:r w:rsidRPr="00DE53E9">
        <w:rPr>
          <w:sz w:val="18"/>
          <w:szCs w:val="18"/>
        </w:rPr>
        <w:lastRenderedPageBreak/>
        <w:t>источников финансирования дефицита бюджета), поселение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8 к настоящему Порядку</w:t>
      </w:r>
      <w:proofErr w:type="gramEnd"/>
      <w:r w:rsidRPr="00DE53E9">
        <w:rPr>
          <w:sz w:val="18"/>
          <w:szCs w:val="18"/>
        </w:rPr>
        <w:t>.</w:t>
      </w:r>
    </w:p>
    <w:p w:rsidR="00362B6D" w:rsidRPr="00DE53E9" w:rsidRDefault="00362B6D" w:rsidP="00362B6D">
      <w:pPr>
        <w:autoSpaceDE w:val="0"/>
        <w:autoSpaceDN w:val="0"/>
        <w:adjustRightInd w:val="0"/>
        <w:ind w:firstLine="540"/>
        <w:rPr>
          <w:i/>
          <w:iCs/>
          <w:sz w:val="18"/>
          <w:szCs w:val="18"/>
        </w:rPr>
      </w:pPr>
      <w:proofErr w:type="gramStart"/>
      <w:r w:rsidRPr="00DE53E9">
        <w:rPr>
          <w:sz w:val="18"/>
          <w:szCs w:val="18"/>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ТФУ МФ РБ  Уведомление об уточнении вида и принадлежности платежа, на основании которого поступившие суммы отражаются на лицевом счете поселения Кожай-Семеновский сельсовет муниципального района Миякинский район Республики Башкортостан</w:t>
      </w:r>
      <w:proofErr w:type="gramEnd"/>
    </w:p>
    <w:p w:rsidR="00362B6D" w:rsidRPr="00DE53E9" w:rsidRDefault="00362B6D" w:rsidP="00362B6D">
      <w:pPr>
        <w:autoSpaceDE w:val="0"/>
        <w:autoSpaceDN w:val="0"/>
        <w:adjustRightInd w:val="0"/>
        <w:ind w:firstLine="540"/>
        <w:rPr>
          <w:sz w:val="18"/>
          <w:szCs w:val="18"/>
        </w:rPr>
      </w:pPr>
      <w:r w:rsidRPr="00DE53E9">
        <w:rPr>
          <w:sz w:val="18"/>
          <w:szCs w:val="18"/>
        </w:rPr>
        <w:t>В случае</w:t>
      </w:r>
      <w:proofErr w:type="gramStart"/>
      <w:r w:rsidRPr="00DE53E9">
        <w:rPr>
          <w:sz w:val="18"/>
          <w:szCs w:val="18"/>
        </w:rPr>
        <w:t>,</w:t>
      </w:r>
      <w:proofErr w:type="gramEnd"/>
      <w:r w:rsidRPr="00DE53E9">
        <w:rPr>
          <w:sz w:val="18"/>
          <w:szCs w:val="18"/>
        </w:rPr>
        <w:t xml:space="preserve"> если клиент отказывается от поступления, указанного в Запросе на выяснение принадлежности платежа, для информирования об этом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62B6D" w:rsidRPr="00DE53E9" w:rsidRDefault="00362B6D" w:rsidP="00362B6D">
      <w:pPr>
        <w:autoSpaceDE w:val="0"/>
        <w:autoSpaceDN w:val="0"/>
        <w:adjustRightInd w:val="0"/>
        <w:ind w:firstLine="540"/>
        <w:rPr>
          <w:sz w:val="18"/>
          <w:szCs w:val="18"/>
        </w:rPr>
      </w:pPr>
      <w:proofErr w:type="gramStart"/>
      <w:r w:rsidRPr="00DE53E9">
        <w:rPr>
          <w:sz w:val="18"/>
          <w:szCs w:val="18"/>
        </w:rPr>
        <w:t>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roofErr w:type="gramEnd"/>
    </w:p>
    <w:p w:rsidR="00362B6D" w:rsidRPr="00DE53E9" w:rsidRDefault="00362B6D" w:rsidP="00362B6D">
      <w:pPr>
        <w:autoSpaceDE w:val="0"/>
        <w:autoSpaceDN w:val="0"/>
        <w:adjustRightInd w:val="0"/>
        <w:ind w:firstLine="540"/>
        <w:rPr>
          <w:sz w:val="18"/>
          <w:szCs w:val="18"/>
        </w:rPr>
      </w:pPr>
      <w:r w:rsidRPr="00DE53E9">
        <w:rPr>
          <w:sz w:val="18"/>
          <w:szCs w:val="18"/>
        </w:rPr>
        <w:t>2.5.5.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для перечисления в доход соответствующего бюджета.</w:t>
      </w:r>
    </w:p>
    <w:p w:rsidR="00362B6D" w:rsidRPr="00DE53E9" w:rsidRDefault="00362B6D" w:rsidP="00362B6D">
      <w:pPr>
        <w:autoSpaceDE w:val="0"/>
        <w:autoSpaceDN w:val="0"/>
        <w:adjustRightInd w:val="0"/>
        <w:ind w:firstLine="540"/>
        <w:rPr>
          <w:sz w:val="18"/>
          <w:szCs w:val="18"/>
        </w:rPr>
      </w:pPr>
      <w:proofErr w:type="gramStart"/>
      <w:r w:rsidRPr="00DE53E9">
        <w:rPr>
          <w:sz w:val="18"/>
          <w:szCs w:val="18"/>
        </w:rPr>
        <w:t>В случае если суммы возврата дебиторской задолженности прошлых лет, поступили на счета № 40201,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362B6D" w:rsidRPr="00DE53E9" w:rsidRDefault="00362B6D" w:rsidP="00362B6D">
      <w:pPr>
        <w:autoSpaceDE w:val="0"/>
        <w:autoSpaceDN w:val="0"/>
        <w:adjustRightInd w:val="0"/>
        <w:ind w:firstLine="540"/>
        <w:rPr>
          <w:sz w:val="18"/>
          <w:szCs w:val="18"/>
        </w:rPr>
      </w:pPr>
      <w:r w:rsidRPr="00DE53E9">
        <w:rPr>
          <w:sz w:val="18"/>
          <w:szCs w:val="18"/>
        </w:rPr>
        <w:t xml:space="preserve">2.5.6. </w:t>
      </w:r>
      <w:proofErr w:type="gramStart"/>
      <w:r w:rsidRPr="00DE53E9">
        <w:rPr>
          <w:sz w:val="18"/>
          <w:szCs w:val="18"/>
        </w:rPr>
        <w:t>Учет кассовых поступлений производится на соответствующих лицевых счетах, открытых в поселению в УФК по РБ на основании расчетных или кассовых документов в разрезе кодов бюджетной классификации.</w:t>
      </w:r>
      <w:proofErr w:type="gramEnd"/>
    </w:p>
    <w:p w:rsidR="00362B6D" w:rsidRPr="00DE53E9" w:rsidRDefault="00362B6D" w:rsidP="00362B6D">
      <w:pPr>
        <w:pStyle w:val="2"/>
        <w:keepNext w:val="0"/>
        <w:widowControl w:val="0"/>
        <w:spacing w:before="360" w:after="360"/>
        <w:rPr>
          <w:b/>
          <w:kern w:val="28"/>
          <w:position w:val="8"/>
          <w:sz w:val="18"/>
          <w:szCs w:val="18"/>
        </w:rPr>
      </w:pPr>
      <w:r w:rsidRPr="00DE53E9">
        <w:rPr>
          <w:b/>
          <w:i/>
          <w:iCs/>
          <w:kern w:val="28"/>
          <w:position w:val="8"/>
          <w:sz w:val="18"/>
          <w:szCs w:val="18"/>
        </w:rPr>
        <w:t>2.6 Указания по заполнению форм документов, представленных в приложениях к Порядку</w:t>
      </w:r>
    </w:p>
    <w:p w:rsidR="00362B6D" w:rsidRPr="00DE53E9" w:rsidRDefault="00362B6D" w:rsidP="00362B6D">
      <w:pPr>
        <w:widowControl w:val="0"/>
        <w:autoSpaceDE w:val="0"/>
        <w:autoSpaceDN w:val="0"/>
        <w:adjustRightInd w:val="0"/>
        <w:spacing w:before="60" w:after="60"/>
        <w:ind w:firstLine="539"/>
        <w:rPr>
          <w:spacing w:val="-5"/>
          <w:sz w:val="18"/>
          <w:szCs w:val="18"/>
        </w:rPr>
      </w:pPr>
      <w:r w:rsidRPr="00DE53E9">
        <w:rPr>
          <w:sz w:val="18"/>
          <w:szCs w:val="18"/>
        </w:rPr>
        <w:t>2.6.1. При заполнении форм документов устанавливаются следующие общие правила: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заголовочная часть формы документа заполняется в обязательном порядке;</w:t>
      </w:r>
    </w:p>
    <w:p w:rsidR="00362B6D" w:rsidRPr="00DE53E9" w:rsidRDefault="00362B6D" w:rsidP="00362B6D">
      <w:pPr>
        <w:widowControl w:val="0"/>
        <w:autoSpaceDE w:val="0"/>
        <w:autoSpaceDN w:val="0"/>
        <w:adjustRightInd w:val="0"/>
        <w:spacing w:before="60" w:after="60"/>
        <w:ind w:left="540" w:hanging="1"/>
        <w:rPr>
          <w:sz w:val="18"/>
          <w:szCs w:val="18"/>
        </w:rPr>
      </w:pPr>
      <w:r w:rsidRPr="00DE53E9">
        <w:rPr>
          <w:sz w:val="18"/>
          <w:szCs w:val="18"/>
        </w:rPr>
        <w:t>при отсутствии суммовых показателей в документе по соответствующим графе и строке указывается ноль («0»);</w:t>
      </w:r>
    </w:p>
    <w:p w:rsidR="00362B6D" w:rsidRPr="00DE53E9" w:rsidRDefault="00362B6D" w:rsidP="00362B6D">
      <w:pPr>
        <w:widowControl w:val="0"/>
        <w:autoSpaceDE w:val="0"/>
        <w:autoSpaceDN w:val="0"/>
        <w:adjustRightInd w:val="0"/>
        <w:spacing w:before="60" w:after="60"/>
        <w:ind w:left="540" w:hanging="1"/>
        <w:rPr>
          <w:sz w:val="18"/>
          <w:szCs w:val="18"/>
        </w:rPr>
      </w:pPr>
      <w:r w:rsidRPr="00DE53E9">
        <w:rPr>
          <w:sz w:val="18"/>
          <w:szCs w:val="18"/>
        </w:rPr>
        <w:t>на второй и последующих страницах документа указывается номер документа (при его наличии) и дата формирования документа.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2.6.2. Формирование Заявки на кассовый расход осуществляется клиентом отдельно на оплату каждого денежного обязательства.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наименовании формы документа указывается номер, присвоенный клиентом, оформляющим Заявку на кассовый расход.</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заголовочной части формы документа указываются:</w:t>
      </w:r>
    </w:p>
    <w:p w:rsidR="00362B6D" w:rsidRPr="00DE53E9" w:rsidRDefault="00362B6D" w:rsidP="00362B6D">
      <w:pPr>
        <w:widowControl w:val="0"/>
        <w:autoSpaceDE w:val="0"/>
        <w:autoSpaceDN w:val="0"/>
        <w:adjustRightInd w:val="0"/>
        <w:spacing w:before="60" w:after="60"/>
        <w:ind w:left="540"/>
        <w:rPr>
          <w:sz w:val="18"/>
          <w:szCs w:val="18"/>
        </w:rPr>
      </w:pPr>
      <w:r w:rsidRPr="00DE53E9">
        <w:rPr>
          <w:sz w:val="18"/>
          <w:szCs w:val="18"/>
        </w:rPr>
        <w:t>дата, на которую сформирован документ, с отражением в кодовой зоне даты, на которую сформирован документ в формате «день, месяц, год» (00.00.0000);</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DE53E9">
        <w:rPr>
          <w:sz w:val="18"/>
          <w:szCs w:val="18"/>
        </w:rPr>
        <w:t xml:space="preserve"> реестру;</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Номер лицевого счета клиента, указанный в кодовой зоне, должен соответствовать номеру соответствующего лицевого счета, открытому администрации сельского поселения в  администрации и ТФУ МФ РБ.</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lastRenderedPageBreak/>
        <w:t>п</w:t>
      </w:r>
      <w:proofErr w:type="gramEnd"/>
      <w:r w:rsidRPr="00DE53E9">
        <w:rPr>
          <w:sz w:val="18"/>
          <w:szCs w:val="18"/>
        </w:rPr>
        <w:t>о строке «Наименование бюджета»- бюджет сельского поселения Кожай-Семеновский сельсовет муниципального района Миякинский район Республики Башкортостан;</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строке «Финансовый орган»-  Сельского поселения Кожай-Семеновский сельсовет муниципального района Миякинский район республики Башкортостан</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В кодовой зоне Заявки на кассовый расход по строке «Учетный номер обязательства» указывается номер обязательства, присвоенный поселению в ТФУ МФ РБ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и ТФУ МФ РБ.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Раздел 1. «Реквизиты документа» Заявки на кассовый расход заполняется следующим образом.</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каждой строке указываются: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1 – порядковый номер записи по строке;</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6 - сумма НДС в валюте заявки (при необходимости);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графах  7, 8, 9 - соответственно очередность, вид, назначение платежа.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При этом в графе 9 указывается назначение платежа.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Раздел 2. «Реквизиты документа–основания» Заявки на кассовый расход заполняется следующим образом.</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По каждой строке в графах 1, 2, 3, 4  указываются соответственно вид, номер, дата, предмет (краткое содержание) документа - основания (муниципальный  контракт, договор, счет, накладная, акт выполненных работ, другое).</w:t>
      </w:r>
      <w:proofErr w:type="gramEnd"/>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Если заполняется раздел 2, раздел 4 Заявки на кассовый расход не заполняется.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Раздел 3. «Реквизиты контрагента» Заявки на кассовый расход заполняется следующим образом.</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каждой строке указываются: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Лицевой счет контрагента указывается в графе 4 в случае, если контрагент является участником бюджетного процесса, лицевой счет которого открыт администрации и ТФУ МФ РБ;</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графах 6, 7, 8 - наименование, БИК, номер корреспондентского счета банка, в котором открыт счет контрагента.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Раздел 4. «Реквизиты налоговых платежей» Заявки на кассовый расход заполняется следующим образом.</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каждой строке указываются: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1 - статус налогоплательщика;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в графах 2, 3 - соответственно коды бюджетной классификации и коды по Общероссийскому классификатору административно-территориальных образований (далее – коды ОКАТО);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в графах 4, 8 - соответственно основание и тип платежа;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5 - период времени, за который исчисляется сумма налога, подлежащая уплате;</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в графах 6, 7 - соответственно номер и дата документа-основания на перечисление средств в оплату налоговых платежей.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Если заполняется раздел 4, раздел 2 Заявки на кассовый расход не заполняется.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Раздел 5. «Расшифровка заявки на кассовый расход» Заявки на кассовый расход заполняется следующим образом.</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 xml:space="preserve">По каждой строке указывается: </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графе 1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для расходов коды указываются по классификации расходов бюджетов;</w:t>
      </w:r>
    </w:p>
    <w:p w:rsidR="00362B6D" w:rsidRPr="00DE53E9" w:rsidRDefault="00362B6D" w:rsidP="00362B6D">
      <w:pPr>
        <w:widowControl w:val="0"/>
        <w:autoSpaceDE w:val="0"/>
        <w:autoSpaceDN w:val="0"/>
        <w:adjustRightInd w:val="0"/>
        <w:ind w:firstLine="485"/>
        <w:rPr>
          <w:sz w:val="18"/>
          <w:szCs w:val="18"/>
        </w:rPr>
      </w:pPr>
      <w:r w:rsidRPr="00DE53E9">
        <w:rPr>
          <w:sz w:val="18"/>
          <w:szCs w:val="18"/>
        </w:rPr>
        <w:lastRenderedPageBreak/>
        <w:t xml:space="preserve">для источников финансирования дефицита бюджета </w:t>
      </w:r>
      <w:proofErr w:type="gramStart"/>
      <w:r w:rsidRPr="00DE53E9">
        <w:rPr>
          <w:sz w:val="18"/>
          <w:szCs w:val="18"/>
        </w:rPr>
        <w:t>коды указываются по классификации источников финансирования дефицита бюджетов</w:t>
      </w:r>
      <w:proofErr w:type="gramEnd"/>
      <w:r w:rsidRPr="00DE53E9">
        <w:rPr>
          <w:sz w:val="18"/>
          <w:szCs w:val="18"/>
        </w:rPr>
        <w:t>;</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ТФУ МФ РБ;</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графах 4 ,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362B6D" w:rsidRPr="00DE53E9" w:rsidRDefault="00362B6D" w:rsidP="00362B6D">
      <w:pPr>
        <w:widowControl w:val="0"/>
        <w:spacing w:before="60" w:after="60"/>
        <w:ind w:firstLine="539"/>
        <w:rPr>
          <w:sz w:val="18"/>
          <w:szCs w:val="18"/>
        </w:rPr>
      </w:pPr>
      <w:r w:rsidRPr="00DE53E9">
        <w:rPr>
          <w:sz w:val="18"/>
          <w:szCs w:val="1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На каждой завершенной странице Заявки на кассовый расход проставляются: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Каждая завершенная страница Заявки на кассовый расход должна быть пронумерована с указанием общего числа страниц документа.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На последнем листе Заявки на кассовый расход ставится отметка администрации ТФУ МФ РБ о регистрации Заявки на кассовый расход. При этом указывается номер распоряжения поселения на кассовый расход, проставляется подпись работника ТФУ МФ РБ ответственного за обработку документа, его должность, расшифровка подписи с указанием инициалов и фамилии.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отметке об обработке Заявки на кассовый расход указывается дата обработки документа.</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 xml:space="preserve">2.6.3. Формирование Заявки на получение наличных денег осуществляется клиентом ТФУ МФ РБ  для получения наличных денежных средств. </w:t>
      </w:r>
    </w:p>
    <w:p w:rsidR="00362B6D" w:rsidRPr="00DE53E9" w:rsidRDefault="00362B6D" w:rsidP="00362B6D">
      <w:pPr>
        <w:widowControl w:val="0"/>
        <w:autoSpaceDE w:val="0"/>
        <w:autoSpaceDN w:val="0"/>
        <w:adjustRightInd w:val="0"/>
        <w:rPr>
          <w:sz w:val="18"/>
          <w:szCs w:val="18"/>
        </w:rPr>
      </w:pPr>
      <w:r w:rsidRPr="00DE53E9">
        <w:rPr>
          <w:sz w:val="18"/>
          <w:szCs w:val="18"/>
        </w:rPr>
        <w:t>В наименовании формы документа указывается номер, присвоенный клиентом, оформляющим Заявку на получение наличных денег.</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заголовочной части формы документа указываются:</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Дата заполнения документа должна быть не позднее даты текущего рабочего дня.</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бюджета администрации сельского поселения Кожай-Семеновский сельсовет муниципального района Миякинского район Республики Башкортостан его кода по Сводному реестру.</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Номер лицевого счета должен соответствовать номеру лицевого счета, открытому поселению в администрации  ТФУ МФ РБ;</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 xml:space="preserve">по строке «Главный распорядитель бюджетных средств» указывается наименование главного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 </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Код главы по бюджетной классификации для главного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Наименование главного распорядителя бюджетных сре</w:t>
      </w:r>
      <w:proofErr w:type="gramStart"/>
      <w:r w:rsidRPr="00DE53E9">
        <w:rPr>
          <w:sz w:val="18"/>
          <w:szCs w:val="18"/>
        </w:rPr>
        <w:t>дств в з</w:t>
      </w:r>
      <w:proofErr w:type="gramEnd"/>
      <w:r w:rsidRPr="00DE53E9">
        <w:rPr>
          <w:sz w:val="18"/>
          <w:szCs w:val="18"/>
        </w:rPr>
        <w:t>аголовочной части Заявки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по строке «Наименование бюджета» - «бюджет сельского поселения  Кожай-Семеновский сельсовет муниципального района Миякинский район»;</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 xml:space="preserve">по строке «Финансовый орган» - сельского поселения Кожай-Семеновский сельсовет муниципального района Миякинский район Республики Башкортостан </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кодовой зоне  Заявки на получение наличных денег по строке «Учетный номер обязательства» указывается номер обязательства, присвоенный поселению в ТФУ МФ РБ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ТФУ МФ РБ.</w:t>
      </w:r>
    </w:p>
    <w:p w:rsidR="00362B6D" w:rsidRPr="00DE53E9" w:rsidRDefault="00362B6D" w:rsidP="00362B6D">
      <w:pPr>
        <w:widowControl w:val="0"/>
        <w:autoSpaceDE w:val="0"/>
        <w:autoSpaceDN w:val="0"/>
        <w:adjustRightInd w:val="0"/>
        <w:ind w:firstLine="485"/>
        <w:rPr>
          <w:sz w:val="18"/>
          <w:szCs w:val="18"/>
        </w:rPr>
      </w:pPr>
      <w:r w:rsidRPr="00DE53E9">
        <w:rPr>
          <w:sz w:val="18"/>
          <w:szCs w:val="18"/>
        </w:rPr>
        <w:lastRenderedPageBreak/>
        <w:t>Раздел 1. «Реквизиты чека» Заявки на получение наличных денег заполняется следующим образом.</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По каждой строке указываются:</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 xml:space="preserve">в графе 1 – порядковый номер записи по строке. Графа заполняется в случае, если по чеку различаются символы кассового плана; </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графах 2, 3, 4, 5, 6 - соответственно сумма в рублях, номер, серия, дата, срок действия чека на получение наличных денег;</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графе 7 - символ кассового плана.</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По строке</w:t>
      </w:r>
      <w:proofErr w:type="gramStart"/>
      <w:r w:rsidRPr="00DE53E9">
        <w:rPr>
          <w:sz w:val="18"/>
          <w:szCs w:val="18"/>
        </w:rPr>
        <w:t xml:space="preserve"> И</w:t>
      </w:r>
      <w:proofErr w:type="gramEnd"/>
      <w:r w:rsidRPr="00DE53E9">
        <w:rPr>
          <w:sz w:val="18"/>
          <w:szCs w:val="18"/>
        </w:rPr>
        <w:t>того в графе 2 указывается итоговая сумма по чеку. В случае, если в таблице заполнена только одна строка (применяется один символ кассового плана), то по строке</w:t>
      </w:r>
      <w:proofErr w:type="gramStart"/>
      <w:r w:rsidRPr="00DE53E9">
        <w:rPr>
          <w:sz w:val="18"/>
          <w:szCs w:val="18"/>
        </w:rPr>
        <w:t xml:space="preserve"> И</w:t>
      </w:r>
      <w:proofErr w:type="gramEnd"/>
      <w:r w:rsidRPr="00DE53E9">
        <w:rPr>
          <w:sz w:val="18"/>
          <w:szCs w:val="18"/>
        </w:rPr>
        <w:t xml:space="preserve">того указанная сумма повторяется. </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разделе 1 Заявки на получение наличных денег должны быть заполнены все показатели по строке.</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Раздел 2 «Расшифровка заявки на получение наличных денег» Заявки на получение наличных денег заполняется следующим образом.</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По каждой строке указываются:</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графе 1 - порядковый номер записи;</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w:t>
      </w:r>
      <w:proofErr w:type="gramStart"/>
      <w:r w:rsidRPr="00DE53E9">
        <w:rPr>
          <w:sz w:val="18"/>
          <w:szCs w:val="18"/>
        </w:rPr>
        <w:t>дств в гр</w:t>
      </w:r>
      <w:proofErr w:type="gramEnd"/>
      <w:r w:rsidRPr="00DE53E9">
        <w:rPr>
          <w:sz w:val="18"/>
          <w:szCs w:val="18"/>
        </w:rPr>
        <w:t>афе 2 указаны средства, поступающие во временное распоряжение бюджетных учреждений, графа 3 не заполняется.</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Указанные в графе 3 коды классификации расходов бюджетов, по которым должны быть осуществлены кассовые выплаты, должны быть действующими.</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графах 4, 5,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графах 6,7,11 указываются реквизиты банка получателя средств;</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в графах 8,9,10,12 указываются реквизиты финансового органа, куда перечисляются средства для получения наличных денег;</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 xml:space="preserve">в графе 13 указывается очередность платежа. </w:t>
      </w:r>
    </w:p>
    <w:p w:rsidR="00362B6D" w:rsidRPr="00DE53E9" w:rsidRDefault="00362B6D" w:rsidP="00362B6D">
      <w:pPr>
        <w:widowControl w:val="0"/>
        <w:autoSpaceDE w:val="0"/>
        <w:autoSpaceDN w:val="0"/>
        <w:adjustRightInd w:val="0"/>
        <w:ind w:firstLine="708"/>
        <w:rPr>
          <w:sz w:val="18"/>
          <w:szCs w:val="18"/>
        </w:rPr>
      </w:pPr>
      <w:r w:rsidRPr="00DE53E9">
        <w:rPr>
          <w:sz w:val="18"/>
          <w:szCs w:val="18"/>
        </w:rPr>
        <w:t>В Заявке на получение наличных денег указываются следующие реквизиты доверенного лица:</w:t>
      </w:r>
    </w:p>
    <w:p w:rsidR="00362B6D" w:rsidRPr="00DE53E9" w:rsidRDefault="00362B6D" w:rsidP="00362B6D">
      <w:pPr>
        <w:widowControl w:val="0"/>
        <w:autoSpaceDE w:val="0"/>
        <w:autoSpaceDN w:val="0"/>
        <w:adjustRightInd w:val="0"/>
        <w:ind w:firstLine="708"/>
        <w:rPr>
          <w:sz w:val="18"/>
          <w:szCs w:val="18"/>
        </w:rPr>
      </w:pPr>
      <w:r w:rsidRPr="00DE53E9">
        <w:rPr>
          <w:sz w:val="18"/>
          <w:szCs w:val="18"/>
        </w:rPr>
        <w:t>должность, фамилия, имя, отчество доверенного лица в текстовом формате;</w:t>
      </w:r>
    </w:p>
    <w:p w:rsidR="00362B6D" w:rsidRPr="00DE53E9" w:rsidRDefault="00362B6D" w:rsidP="00362B6D">
      <w:pPr>
        <w:widowControl w:val="0"/>
        <w:autoSpaceDE w:val="0"/>
        <w:autoSpaceDN w:val="0"/>
        <w:adjustRightInd w:val="0"/>
        <w:ind w:firstLine="708"/>
        <w:rPr>
          <w:sz w:val="18"/>
          <w:szCs w:val="18"/>
        </w:rPr>
      </w:pPr>
      <w:r w:rsidRPr="00DE53E9">
        <w:rPr>
          <w:sz w:val="18"/>
          <w:szCs w:val="18"/>
        </w:rPr>
        <w:t>наименование и номер документа, удостоверяющего личность, кем и когда выдан документ, удостоверяющий личность.</w:t>
      </w:r>
    </w:p>
    <w:p w:rsidR="00362B6D" w:rsidRPr="00DE53E9" w:rsidRDefault="00362B6D" w:rsidP="00362B6D">
      <w:pPr>
        <w:widowControl w:val="0"/>
        <w:autoSpaceDE w:val="0"/>
        <w:autoSpaceDN w:val="0"/>
        <w:adjustRightInd w:val="0"/>
        <w:ind w:firstLine="708"/>
        <w:rPr>
          <w:sz w:val="18"/>
          <w:szCs w:val="18"/>
        </w:rPr>
      </w:pPr>
      <w:r w:rsidRPr="00DE53E9">
        <w:rPr>
          <w:sz w:val="18"/>
          <w:szCs w:val="18"/>
        </w:rPr>
        <w:t>На каждой завершенной странице Заявки на получение наличных денег проставляются:</w:t>
      </w:r>
    </w:p>
    <w:p w:rsidR="00362B6D" w:rsidRPr="00DE53E9" w:rsidRDefault="00362B6D" w:rsidP="00362B6D">
      <w:pPr>
        <w:widowControl w:val="0"/>
        <w:autoSpaceDE w:val="0"/>
        <w:autoSpaceDN w:val="0"/>
        <w:adjustRightInd w:val="0"/>
        <w:ind w:firstLine="708"/>
        <w:rPr>
          <w:sz w:val="18"/>
          <w:szCs w:val="18"/>
        </w:rPr>
      </w:pPr>
      <w:r w:rsidRPr="00DE53E9">
        <w:rPr>
          <w:sz w:val="18"/>
          <w:szCs w:val="18"/>
        </w:rPr>
        <w:t>подпись руководителя (уполномоченного им лица с указанием должности) и расшифровка подписи с указанием инициалов и фамилии;</w:t>
      </w:r>
    </w:p>
    <w:p w:rsidR="00362B6D" w:rsidRPr="00DE53E9" w:rsidRDefault="00362B6D" w:rsidP="00362B6D">
      <w:pPr>
        <w:widowControl w:val="0"/>
        <w:autoSpaceDE w:val="0"/>
        <w:autoSpaceDN w:val="0"/>
        <w:adjustRightInd w:val="0"/>
        <w:ind w:firstLine="708"/>
        <w:rPr>
          <w:sz w:val="18"/>
          <w:szCs w:val="18"/>
        </w:rPr>
      </w:pPr>
      <w:r w:rsidRPr="00DE53E9">
        <w:rPr>
          <w:sz w:val="18"/>
          <w:szCs w:val="18"/>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362B6D" w:rsidRPr="00DE53E9" w:rsidRDefault="00362B6D" w:rsidP="00362B6D">
      <w:pPr>
        <w:widowControl w:val="0"/>
        <w:autoSpaceDE w:val="0"/>
        <w:autoSpaceDN w:val="0"/>
        <w:adjustRightInd w:val="0"/>
        <w:rPr>
          <w:sz w:val="18"/>
          <w:szCs w:val="18"/>
        </w:rPr>
      </w:pPr>
      <w:r w:rsidRPr="00DE53E9">
        <w:rPr>
          <w:sz w:val="18"/>
          <w:szCs w:val="18"/>
        </w:rPr>
        <w:t>дата подписания документа.</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Каждая завершенная страница Заявки на получение наличных денег должна быть пронумерована с указанием общего числа страниц документа.</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На последнем листе Заявки на получение наличных денег ставится отметка финансового органа о регистрации документа. При этом указывается номер заявки, присвоенный администрации ТФУ МФ РБ и подпись работника финансового органа, ответственного за обработку документа, с указанием его должности, расшифровки подписи с указанием инициалов и фамилии.</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В отметке финансового органа указывается дата регистрации Заявки на получение наличных денег в финансовом органе.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2.6.5. Формирование Протокола осуществляется поселению ТФУ МФ РБ для отражения результатов обработки документов.</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наименовании формы документа указывается номер, присвоенный ТФУ МФ РБ. Протоколу присваивается порядковый номер в рамках текущего финансового года.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заголовочной части формы документа указываются: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по строке «Откуда: </w:t>
      </w:r>
      <w:proofErr w:type="gramStart"/>
      <w:r w:rsidRPr="00DE53E9">
        <w:rPr>
          <w:sz w:val="18"/>
          <w:szCs w:val="18"/>
        </w:rPr>
        <w:t>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w:t>
      </w:r>
      <w:proofErr w:type="gramEnd"/>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строке «Наименование бюджета» - бюджет сельского поселения Кожай-Семеновский сельсовет муниципального района Миякинский район Республики Башкортостан;</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строке «Финансовый орган» -  сельское поселение Кожай-Семеновский сельсовет</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строке «Указание» - принят или аннулирован в ТФУ МФ РБ документ, представленный клиентом, с отражением в кодовой зоне даты принятия на учет (аннулирования) документа клиента.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lastRenderedPageBreak/>
        <w:t>По строке «Примечание» приводится описание причин аннулирования документа или не принятия его для обработки, или постановки на учет в ТФУ МФ РБ и другая необходимая информация.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На последней странице Протокола проставляются: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подпись работника ТФУ МФ РБ, ответственного за правильность формирования Протокола, его должность, расшифровка подписи с указанием инициалов и фамилии, номер телефона;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дата подписания документа.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Каждая завершенная страница Протокола на бумажном носителе должна быть пронумерована с указанием общего числа страниц документа.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2.6.7. Формирование Запроса на аннулирование заявки (консолидированной заявки) (далее – Запрос на аннулирование) осуществляется поселению ТФУ МФ РБ для аннулирования Заявки на кассовый расход, Заявки на возврат и Заявки на получение наличных денег.</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В заголовочной части формы документа указываются: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Дата, на которую сформирован документ, не должна быть ранее даты текущего рабочего дня;</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Наименование клиента должно соответствовать его наименованию, указанному в соответствующей реестровой записи Сводного реестра;</w:t>
      </w:r>
    </w:p>
    <w:p w:rsidR="00362B6D" w:rsidRPr="00DE53E9" w:rsidRDefault="00362B6D" w:rsidP="00362B6D">
      <w:pPr>
        <w:widowControl w:val="0"/>
        <w:autoSpaceDE w:val="0"/>
        <w:autoSpaceDN w:val="0"/>
        <w:adjustRightInd w:val="0"/>
        <w:ind w:firstLine="539"/>
        <w:rPr>
          <w:sz w:val="18"/>
          <w:szCs w:val="18"/>
        </w:rPr>
      </w:pPr>
      <w:r w:rsidRPr="00DE53E9">
        <w:rPr>
          <w:sz w:val="18"/>
          <w:szCs w:val="18"/>
        </w:rPr>
        <w:t>Номер лицевого счета клиента должен соответствовать номеру соответствующего лицевого счета администрации, открытому администрации и  ТФУ МФ РБ.</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362B6D" w:rsidRPr="00DE53E9" w:rsidRDefault="00362B6D" w:rsidP="00362B6D">
      <w:pPr>
        <w:widowControl w:val="0"/>
        <w:autoSpaceDE w:val="0"/>
        <w:autoSpaceDN w:val="0"/>
        <w:adjustRightInd w:val="0"/>
        <w:ind w:firstLine="539"/>
        <w:rPr>
          <w:sz w:val="18"/>
          <w:szCs w:val="18"/>
        </w:rPr>
      </w:pPr>
      <w:r w:rsidRPr="00DE53E9">
        <w:rPr>
          <w:sz w:val="18"/>
          <w:szCs w:val="18"/>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строке «Наименование бюджета»- бюджет сельского поселения Кожай-Семеновский сельсовет  муниципального района Миякинский район Республики Башкортостан;</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строке «Финансовый орган»-  сельское поселение Кожай-Семеновский сельсовет</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В кодовой зоне Запроса на аннулирование указывается внутренний номер аннулируемого документа, ранее представленного администрации поселением в ТФУ МФ РБ и  подлежащего аннулированию, а так же дата регистрации документа, подлежащего аннулированию.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Дата регистрации аннулированного документа не должна быть позже даты текущего рабочего дня.</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строке «Примечание» указывается причина аннулирования ранее представленной заявки.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В заключительной части Запроса на аннулирование проставляются: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подпись руководителя (уполномоченного им лица с указанием должности) клиента и расшифровка подписи с указанием инициалов и фамилии;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дата подписания документа. Дата подписания Запроса на аннулирование заявки должна быть не ранее даты текущего рабочего дня.</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В Отметке поселения и ТФУ МФ РБ о регистрации Запроса на аннулирование указывается:</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 номер Запроса на аннулирование, присвоенный в ТФУ МФ РБ, подпись работника ТФУ МФ РБ, ответственного за обработку Запроса на аннулирование, его должность, расшифровка подписи с указанием инициалов и фамилии;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дата обработки документа.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Каждая завершенная страница Запроса на аннулирование должна быть пронумерована с указанием общего числа страниц документа.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2.6.6 Формирование Уведомления об уточнении вида и принадлежности платежа осуществляется поселением в администрации и   ТФУ МФ РБ  следующим образом.</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В наименовании формы документа указывается номер, присвоенный Уведомлению об уточнении вида и принадлежности платежа клиентом.</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заголовочной части формы документа указываются: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дата, на которую сформирован документ, с отражением в кодовой зоне даты, на которую сформирован документ в формате «день, месяц, год» (00.00.0000);</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lastRenderedPageBreak/>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строке «Наименование бюджета»- бюджет сельского поселения Кожай-Семеновский сельсовет муниципального района Миякинский район Республики Башкортостан;</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строке «Финансовый орган»-  сельское поселение Кожай-Семеновский сельсовет</w:t>
      </w:r>
    </w:p>
    <w:p w:rsidR="00362B6D" w:rsidRPr="00DE53E9" w:rsidRDefault="00362B6D" w:rsidP="00362B6D">
      <w:pPr>
        <w:widowControl w:val="0"/>
        <w:autoSpaceDE w:val="0"/>
        <w:autoSpaceDN w:val="0"/>
        <w:adjustRightInd w:val="0"/>
        <w:ind w:firstLine="540"/>
        <w:rPr>
          <w:sz w:val="18"/>
          <w:szCs w:val="18"/>
        </w:rPr>
      </w:pPr>
      <w:proofErr w:type="gramStart"/>
      <w:r w:rsidRPr="00DE53E9">
        <w:rPr>
          <w:sz w:val="18"/>
          <w:szCs w:val="18"/>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в качестве приложения к банковской выписке расчетным документом. Для учреждения, организации – плательщика строка не заполняется.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каждой строке указываются:</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в графе 1 - порядковый номер записи;</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в графах 2, 3, 4 - соответственно наименование, номер и дата расчетного документа, полученного поселением в качестве приложения к банковской выписке или иного уточняемого документа;</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в графе 5 - наименование получателя средств по расчетному документу или иному уточняемому документу.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в графах 6, 7 - соответственно ИНН и КПП получателя в соответствии с расчетным документом или иным уточняемым документом;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в графах 9, 10 - соответственно коды бюджетной классификации и код цели, в соответствии с расчетным документом, полученным поселением в качестве приложения к банковской выписке или иным уточняемым документом. В случае</w:t>
      </w:r>
      <w:proofErr w:type="gramStart"/>
      <w:r w:rsidRPr="00DE53E9">
        <w:rPr>
          <w:sz w:val="18"/>
          <w:szCs w:val="18"/>
        </w:rPr>
        <w:t>,</w:t>
      </w:r>
      <w:proofErr w:type="gramEnd"/>
      <w:r w:rsidRPr="00DE53E9">
        <w:rPr>
          <w:sz w:val="18"/>
          <w:szCs w:val="18"/>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ТФУ МФ РБ в качестве приложения к банковской выписке или иным расчетным документом.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В графе 13 по каждому коду бюджетной классификации указывается необходимое примечание. В случае</w:t>
      </w:r>
      <w:proofErr w:type="gramStart"/>
      <w:r w:rsidRPr="00DE53E9">
        <w:rPr>
          <w:sz w:val="18"/>
          <w:szCs w:val="18"/>
        </w:rPr>
        <w:t>,</w:t>
      </w:r>
      <w:proofErr w:type="gramEnd"/>
      <w:r w:rsidRPr="00DE53E9">
        <w:rPr>
          <w:sz w:val="18"/>
          <w:szCs w:val="1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поселению  был создан расчетный документ для осуществления кассового расхода.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По каждой строке указываются: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в графе 1 - порядковый номер записи в табличной части с данными уточняемого расчетного документа;</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в графах 3, 4 - соответственно измененные ИНН и КПП получателя;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в графах 6, 7 - соответственно измененные коды бюджетной классификации и измененный код цели;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ТФУ МФ РБ. </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В случае формирования Уведомления об уточнении вида и принадлежности платежа получателем бюджетных сре</w:t>
      </w:r>
      <w:proofErr w:type="gramStart"/>
      <w:r w:rsidRPr="00DE53E9">
        <w:rPr>
          <w:sz w:val="18"/>
          <w:szCs w:val="18"/>
        </w:rPr>
        <w:t>дств дл</w:t>
      </w:r>
      <w:proofErr w:type="gramEnd"/>
      <w:r w:rsidRPr="00DE53E9">
        <w:rPr>
          <w:sz w:val="18"/>
          <w:szCs w:val="18"/>
        </w:rPr>
        <w:t>я уточнения восстановленного кассового расхода в графе 9 в скобках указывается номер Заявки на кассовый расход, в соответствии с которой поселению в администрации и ТФУ МФ РБ  был создан расчетный документ.</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На последней странице Уведомления об уточнении вида и принадлежности платежа проставляются: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дата подписания документа.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lastRenderedPageBreak/>
        <w:t>В Отметке ТФУ МФ РБ о принятии Уведомления об уточнении вида и принадлежности платежа проставляются:</w:t>
      </w:r>
    </w:p>
    <w:p w:rsidR="00362B6D" w:rsidRPr="00DE53E9" w:rsidRDefault="00362B6D" w:rsidP="00362B6D">
      <w:pPr>
        <w:widowControl w:val="0"/>
        <w:autoSpaceDE w:val="0"/>
        <w:autoSpaceDN w:val="0"/>
        <w:adjustRightInd w:val="0"/>
        <w:ind w:firstLine="485"/>
        <w:rPr>
          <w:sz w:val="18"/>
          <w:szCs w:val="18"/>
        </w:rPr>
      </w:pPr>
      <w:r w:rsidRPr="00DE53E9">
        <w:rPr>
          <w:sz w:val="18"/>
          <w:szCs w:val="18"/>
        </w:rPr>
        <w:t>подпись начальника ТФУ МФ РБ (его заместителя) и расшифровка подписи с указанием инициалов и фамилии;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подпись работника ТФУ МФ РБ, ответственного за обработку документа, его должность, расшифровка подписи с указанием инициалов и фамилии;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дата принятия на учет Уведомления об уточнении вида и принадлежности платежа.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2.6.7. Формирование Сводных данных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ежемесячно. В заголовочной части формы документа указываются: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дата, на которую сформирован документ, с отражением в кодовой зоне даты, на которую сформирован документ, в формате «день, месяц, год» (00.00.0000);</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Сводные данные по лицевым счетам подведомственных учреждений главного распорядителя (распорядителя) направляются распорядителю бюджетных средств;</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по строке «Наименование бюджета» -  «бюджет сельского поселения Кожай-Семеновский сельсовет муниципального района Миякинский район  Республики Башкортостан»;</w:t>
      </w:r>
    </w:p>
    <w:p w:rsidR="00362B6D" w:rsidRPr="00DE53E9" w:rsidRDefault="00362B6D" w:rsidP="00362B6D">
      <w:pPr>
        <w:widowControl w:val="0"/>
        <w:autoSpaceDE w:val="0"/>
        <w:autoSpaceDN w:val="0"/>
        <w:adjustRightInd w:val="0"/>
        <w:ind w:firstLine="540"/>
        <w:rPr>
          <w:sz w:val="18"/>
          <w:szCs w:val="18"/>
        </w:rPr>
      </w:pPr>
      <w:r w:rsidRPr="00DE53E9">
        <w:rPr>
          <w:sz w:val="18"/>
          <w:szCs w:val="18"/>
        </w:rPr>
        <w:t xml:space="preserve">по строке «Финансовый орган» - « сельское поселение Кожай-Семеновский сельсовет ».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2B6D" w:rsidRPr="00DE53E9" w:rsidRDefault="00362B6D" w:rsidP="00362B6D">
      <w:pPr>
        <w:widowControl w:val="0"/>
        <w:autoSpaceDE w:val="0"/>
        <w:autoSpaceDN w:val="0"/>
        <w:adjustRightInd w:val="0"/>
        <w:spacing w:beforeLines="60" w:before="144" w:afterLines="60" w:after="144"/>
        <w:ind w:firstLine="539"/>
        <w:rPr>
          <w:sz w:val="18"/>
          <w:szCs w:val="18"/>
        </w:rPr>
      </w:pPr>
      <w:r w:rsidRPr="00DE53E9">
        <w:rPr>
          <w:sz w:val="18"/>
          <w:szCs w:val="18"/>
        </w:rPr>
        <w:t xml:space="preserve">По каждой строке указываются: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2 - объемы бюджетных ассигнований с учетом всех изменений, полученные распорядителями бюджетных средств на текущий финансовый год;</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3 -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4 - лимиты бюджетных обязательств с учетом всех изменений, полученные распорядителями бюджетных средств на текущий финансовый год;</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5 -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6 - информация, необходимая для исполнения бюджета.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строке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 xml:space="preserve">Подраздел 1.1.1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Подраздел 1.1.2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главного распорядителя не заполняется </w:t>
      </w:r>
      <w:proofErr w:type="gramEnd"/>
    </w:p>
    <w:p w:rsidR="00362B6D" w:rsidRPr="00DE53E9" w:rsidRDefault="00362B6D" w:rsidP="00362B6D">
      <w:pPr>
        <w:widowControl w:val="0"/>
        <w:autoSpaceDE w:val="0"/>
        <w:autoSpaceDN w:val="0"/>
        <w:adjustRightInd w:val="0"/>
        <w:spacing w:before="60" w:after="60"/>
        <w:rPr>
          <w:sz w:val="18"/>
          <w:szCs w:val="18"/>
        </w:rPr>
      </w:pPr>
      <w:r w:rsidRPr="00DE53E9">
        <w:rPr>
          <w:sz w:val="18"/>
          <w:szCs w:val="18"/>
        </w:rPr>
        <w:t>Подразделы 1.1, 1.1.1 и 1.1.2 заполняются в следующих случаях:</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информация направляется главному распорядителю бюджетных средств, в ведении которого есть распорядители бюджетных средств;</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информация направляется распорядителю бюджетных средств, в ведении которого есть распорядители бюджетных средств.</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иных случаях подразделы 1.1, 1.1.1 и 1.1.2 не заполняются.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Подраздел 1.2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2B6D" w:rsidRPr="00DE53E9" w:rsidRDefault="00362B6D" w:rsidP="00362B6D">
      <w:pPr>
        <w:widowControl w:val="0"/>
        <w:autoSpaceDE w:val="0"/>
        <w:autoSpaceDN w:val="0"/>
        <w:adjustRightInd w:val="0"/>
        <w:spacing w:beforeLines="60" w:before="144" w:afterLines="60" w:after="144"/>
        <w:ind w:firstLine="539"/>
        <w:rPr>
          <w:sz w:val="18"/>
          <w:szCs w:val="18"/>
        </w:rPr>
      </w:pPr>
      <w:r w:rsidRPr="00DE53E9">
        <w:rPr>
          <w:sz w:val="18"/>
          <w:szCs w:val="18"/>
        </w:rPr>
        <w:t xml:space="preserve">По каждой строке указываются: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1 -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в графах 2, 3 -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roofErr w:type="gramEnd"/>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 xml:space="preserve">в графах 4, 5 -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(главного распорядителя) бюджетных </w:t>
      </w:r>
      <w:r w:rsidRPr="00DE53E9">
        <w:rPr>
          <w:sz w:val="18"/>
          <w:szCs w:val="18"/>
        </w:rPr>
        <w:lastRenderedPageBreak/>
        <w:t>средств с учетом всех изменений;</w:t>
      </w:r>
      <w:proofErr w:type="gramEnd"/>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6 - информация, необходимая для исполнения бюджета.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строке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(главного распорядителя) бюджетных средств, по состоянию на отчетную дату.</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Подраздел 1.2.1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главного распорядителя (распорядителя) не  заполняется.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Подраздел 1.3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2B6D" w:rsidRPr="00DE53E9" w:rsidRDefault="00362B6D" w:rsidP="00362B6D">
      <w:pPr>
        <w:widowControl w:val="0"/>
        <w:autoSpaceDE w:val="0"/>
        <w:autoSpaceDN w:val="0"/>
        <w:adjustRightInd w:val="0"/>
        <w:spacing w:beforeLines="60" w:before="144" w:afterLines="60" w:after="144"/>
        <w:ind w:firstLine="539"/>
        <w:rPr>
          <w:sz w:val="18"/>
          <w:szCs w:val="18"/>
        </w:rPr>
      </w:pPr>
      <w:r w:rsidRPr="00DE53E9">
        <w:rPr>
          <w:sz w:val="18"/>
          <w:szCs w:val="18"/>
        </w:rPr>
        <w:t xml:space="preserve">По каждой строке указываются: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1 -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в графе 2 -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администрации и ТФУ МФ РБ на текущий финансовый год, отражаемой в графе 2</w:t>
      </w:r>
      <w:proofErr w:type="gramEnd"/>
      <w:r w:rsidRPr="00DE53E9">
        <w:rPr>
          <w:sz w:val="18"/>
          <w:szCs w:val="18"/>
        </w:rPr>
        <w:t xml:space="preserve">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в графе 3 -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графе 4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поселении  на текущий финансовый год, отражаемой в графе 2 подраздела 2.1 «Операции</w:t>
      </w:r>
      <w:proofErr w:type="gramEnd"/>
      <w:r w:rsidRPr="00DE53E9">
        <w:rPr>
          <w:sz w:val="18"/>
          <w:szCs w:val="18"/>
        </w:rPr>
        <w:t xml:space="preserve">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362B6D" w:rsidRPr="00DE53E9" w:rsidRDefault="00362B6D" w:rsidP="00362B6D">
      <w:pPr>
        <w:widowControl w:val="0"/>
        <w:autoSpaceDE w:val="0"/>
        <w:autoSpaceDN w:val="0"/>
        <w:adjustRightInd w:val="0"/>
        <w:spacing w:before="60"/>
        <w:ind w:firstLine="539"/>
        <w:rPr>
          <w:sz w:val="18"/>
          <w:szCs w:val="18"/>
        </w:rPr>
      </w:pPr>
      <w:r w:rsidRPr="00DE53E9">
        <w:rPr>
          <w:sz w:val="18"/>
          <w:szCs w:val="18"/>
        </w:rPr>
        <w:t>в графе 9 - информация, необходимая для исполнения бюджета.</w:t>
      </w:r>
    </w:p>
    <w:p w:rsidR="00362B6D" w:rsidRPr="00DE53E9" w:rsidRDefault="00362B6D" w:rsidP="00362B6D">
      <w:pPr>
        <w:widowControl w:val="0"/>
        <w:autoSpaceDE w:val="0"/>
        <w:autoSpaceDN w:val="0"/>
        <w:adjustRightInd w:val="0"/>
        <w:spacing w:before="60"/>
        <w:ind w:firstLine="539"/>
        <w:rPr>
          <w:sz w:val="18"/>
          <w:szCs w:val="18"/>
        </w:rPr>
      </w:pPr>
      <w:r w:rsidRPr="00DE53E9">
        <w:rPr>
          <w:sz w:val="18"/>
          <w:szCs w:val="18"/>
        </w:rPr>
        <w:t>По строке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362B6D" w:rsidRPr="00DE53E9" w:rsidRDefault="00362B6D" w:rsidP="00362B6D">
      <w:pPr>
        <w:widowControl w:val="0"/>
        <w:autoSpaceDE w:val="0"/>
        <w:autoSpaceDN w:val="0"/>
        <w:adjustRightInd w:val="0"/>
        <w:spacing w:before="60"/>
        <w:ind w:firstLine="539"/>
        <w:rPr>
          <w:sz w:val="18"/>
          <w:szCs w:val="18"/>
        </w:rPr>
      </w:pPr>
      <w:r w:rsidRPr="00DE53E9">
        <w:rPr>
          <w:sz w:val="18"/>
          <w:szCs w:val="18"/>
        </w:rPr>
        <w:t>Подраздел 1.4 «Бюджетные данные, подлежащие использованию иным получателем бюджетных средств» Сводных данных по лицевым счетам подведомственных учреждений главного распорядителя (распорядителя) не заполняется.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Подраздел 1.5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не заполняется.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Подраздел 2.1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2B6D" w:rsidRPr="00DE53E9" w:rsidRDefault="00362B6D" w:rsidP="00362B6D">
      <w:pPr>
        <w:widowControl w:val="0"/>
        <w:autoSpaceDE w:val="0"/>
        <w:autoSpaceDN w:val="0"/>
        <w:adjustRightInd w:val="0"/>
        <w:spacing w:beforeLines="60" w:before="144" w:afterLines="60" w:after="144"/>
        <w:ind w:firstLine="539"/>
        <w:rPr>
          <w:sz w:val="18"/>
          <w:szCs w:val="18"/>
        </w:rPr>
      </w:pPr>
      <w:r w:rsidRPr="00DE53E9">
        <w:rPr>
          <w:sz w:val="18"/>
          <w:szCs w:val="18"/>
        </w:rPr>
        <w:t xml:space="preserve">По каждой строке указываются: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1 -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2- объем бюджетных обязательств получателей бюджетных средств, поставленных на учет в ТФУ МФ РБ в разрезе кодов классификации расходов бюджетов на текущий финансовый год;</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графах 3, 4 -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графах 5, 6 -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в графе 7 - общий объем кассовых выплат по лицевым счетам получателей бюджетных средств, который рассчитывается как разность между суммой выплат, отраженной в графе 5, за вычетом выплат на банковские счета получателей бюджетных средств, отраженных в графе 6, и суммой поступлений, отраженной в графе 3, за вычетом поступлений с банковских счетов получателей бюджетных средств, отраженных в графе 4, по соответствующему коду</w:t>
      </w:r>
      <w:proofErr w:type="gramEnd"/>
      <w:r w:rsidRPr="00DE53E9">
        <w:rPr>
          <w:sz w:val="18"/>
          <w:szCs w:val="18"/>
        </w:rPr>
        <w:t xml:space="preserve"> классификации расходов бюджетов;</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8 -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графе 6 и суммой поступлений с банковских счетов получателей бюджетных средств, отраженной в графе 4, по соответствующему коду классификации расходов бюджетов;</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9 - по соответствующим кодам бюджетной классификации итоговая сумма кассовых выплат, которая рассчитывается как сумма кассовых выплат, отраженная в графе 7, и перечислений на банковские счета получателей бюджетных средств, отраженных в графе 8;</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lastRenderedPageBreak/>
        <w:t>в графе 10 - информация, необходимая для исполнения бюджета.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строке «Итого» в графах 2 - 9 данного подраздела указываются итоговые объемы поставленных на учет администрации и в ТФУ МФ РБ бюджетных обязательств получателей бюджетных средств, объемы кассовых поступлений и кассовых выплат по состоянию на отчетную дату.</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Подраздел 2.2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не заполняется.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Подраздел 3.1 «Остатки на лицевом счете» Сводных данных по лицевым счетам подведомственных учреждений главного распорядителя (распорядителя) заполняется следующим образом.</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 строке «остаток на начало года»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и в том числе без права расходования.</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По строке «остаток на отчетную дату»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графе 2, и итоговая сумма всех поступлений средств</w:t>
      </w:r>
      <w:proofErr w:type="gramEnd"/>
      <w:r w:rsidRPr="00DE53E9">
        <w:rPr>
          <w:sz w:val="18"/>
          <w:szCs w:val="18"/>
        </w:rPr>
        <w:t xml:space="preserve">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строке «Итого» в графе 8 подраздела 3.2 «Операции со средствами от приносящей доход деятельности» и в том числе без права расходования.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Подраздел 3.2 «Операции со средствами от приносящей доход деятельности» Сводных данных по лицевым счетам подведомственных учреждений главного распорядителя (распорядителя) заполняется следующим образом.</w:t>
      </w:r>
    </w:p>
    <w:p w:rsidR="00362B6D" w:rsidRPr="00DE53E9" w:rsidRDefault="00362B6D" w:rsidP="00362B6D">
      <w:pPr>
        <w:widowControl w:val="0"/>
        <w:autoSpaceDE w:val="0"/>
        <w:autoSpaceDN w:val="0"/>
        <w:adjustRightInd w:val="0"/>
        <w:spacing w:beforeLines="60" w:before="144" w:afterLines="60" w:after="144"/>
        <w:ind w:firstLine="539"/>
        <w:rPr>
          <w:sz w:val="18"/>
          <w:szCs w:val="18"/>
        </w:rPr>
      </w:pPr>
      <w:r w:rsidRPr="00DE53E9">
        <w:rPr>
          <w:sz w:val="18"/>
          <w:szCs w:val="18"/>
        </w:rPr>
        <w:t xml:space="preserve">По каждой строке указываются: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1 - коды бюджетной классификации,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в графах 2, 3, 4 -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roofErr w:type="gramEnd"/>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графе 5-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в поселении на текущий финансовый год по состоянию на отчетную дату;</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в графах 6, 7 -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w:t>
      </w:r>
      <w:proofErr w:type="gramStart"/>
      <w:r w:rsidRPr="00DE53E9">
        <w:rPr>
          <w:sz w:val="18"/>
          <w:szCs w:val="18"/>
        </w:rPr>
        <w:t>дств пл</w:t>
      </w:r>
      <w:proofErr w:type="gramEnd"/>
      <w:r w:rsidRPr="00DE53E9">
        <w:rPr>
          <w:sz w:val="18"/>
          <w:szCs w:val="18"/>
        </w:rPr>
        <w:t>ательщикам;</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в графе 8 - итоговая сумма, определяемая как сумма поступлений, отраженная в графе 6, за вычетом суммы выплат, отраженной в графе 7, по состоянию на отчетную дату. </w:t>
      </w:r>
    </w:p>
    <w:p w:rsidR="00362B6D" w:rsidRPr="00DE53E9" w:rsidRDefault="00362B6D" w:rsidP="00362B6D">
      <w:pPr>
        <w:widowControl w:val="0"/>
        <w:autoSpaceDE w:val="0"/>
        <w:autoSpaceDN w:val="0"/>
        <w:adjustRightInd w:val="0"/>
        <w:spacing w:before="60" w:after="60"/>
        <w:ind w:firstLine="539"/>
        <w:rPr>
          <w:sz w:val="18"/>
          <w:szCs w:val="18"/>
        </w:rPr>
      </w:pPr>
      <w:proofErr w:type="gramStart"/>
      <w:r w:rsidRPr="00DE53E9">
        <w:rPr>
          <w:sz w:val="18"/>
          <w:szCs w:val="18"/>
        </w:rPr>
        <w:t>По строке «Итого» в графах 2 - 8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roofErr w:type="gramEnd"/>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 xml:space="preserve">На последней странице Сводных данных по лицевым счетам подведомственных учреждений главного распорядителя (распорядителя) проставляются: </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подпись работника администрации и ТФУ МФ РБ, ответственного за подготовку данного документа, его должность, расшифровка подписи с указанием инициалов и фамилии;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дата подписания документа.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Каждая завершенная страница Сводных данных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Каждый из подразделов Дополнения к Сводным данным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На последней странице Дополнения к Сводным данным по лицевым счетам подведомственных учреждений главного распорядителя (распорядителя) проставляются:</w:t>
      </w:r>
    </w:p>
    <w:p w:rsidR="00362B6D" w:rsidRPr="00DE53E9" w:rsidRDefault="00362B6D" w:rsidP="00362B6D">
      <w:pPr>
        <w:widowControl w:val="0"/>
        <w:autoSpaceDE w:val="0"/>
        <w:autoSpaceDN w:val="0"/>
        <w:adjustRightInd w:val="0"/>
        <w:spacing w:before="60" w:after="60"/>
        <w:ind w:firstLine="539"/>
        <w:rPr>
          <w:sz w:val="18"/>
          <w:szCs w:val="18"/>
        </w:rPr>
      </w:pPr>
      <w:r w:rsidRPr="00DE53E9">
        <w:rPr>
          <w:sz w:val="18"/>
          <w:szCs w:val="18"/>
        </w:rPr>
        <w:t>подпись работника администрации ТФУ МФ РБ, ответственного за подготовку данного документа, его должности, расшифровка подписи с указанием инициалов и фамилии;</w:t>
      </w:r>
    </w:p>
    <w:p w:rsidR="00362B6D" w:rsidRPr="00DE53E9" w:rsidRDefault="00362B6D" w:rsidP="00362B6D">
      <w:pPr>
        <w:widowControl w:val="0"/>
        <w:autoSpaceDE w:val="0"/>
        <w:autoSpaceDN w:val="0"/>
        <w:adjustRightInd w:val="0"/>
        <w:spacing w:before="60" w:after="60"/>
        <w:ind w:firstLine="539"/>
        <w:rPr>
          <w:sz w:val="18"/>
          <w:szCs w:val="18"/>
        </w:rPr>
      </w:pPr>
      <w:r w:rsidRPr="00DE53E9">
        <w:rPr>
          <w:color w:val="FF0000"/>
          <w:sz w:val="18"/>
          <w:szCs w:val="18"/>
        </w:rPr>
        <w:t>дата подписания</w:t>
      </w:r>
      <w:r w:rsidRPr="00DE53E9">
        <w:rPr>
          <w:sz w:val="18"/>
          <w:szCs w:val="18"/>
        </w:rPr>
        <w:t xml:space="preserve"> документа.</w:t>
      </w:r>
    </w:p>
    <w:p w:rsidR="002A20F8" w:rsidRPr="00362B6D" w:rsidRDefault="002A20F8" w:rsidP="00362B6D"/>
    <w:sectPr w:rsidR="002A20F8" w:rsidRPr="00362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99"/>
    <w:rsid w:val="002A20F8"/>
    <w:rsid w:val="00362B6D"/>
    <w:rsid w:val="00A64250"/>
    <w:rsid w:val="00AA5A99"/>
    <w:rsid w:val="00E75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6D"/>
    <w:pPr>
      <w:spacing w:after="0" w:line="240" w:lineRule="auto"/>
    </w:pPr>
    <w:rPr>
      <w:rFonts w:ascii="Times New Roman" w:eastAsia="Times New Roman" w:hAnsi="Times New Roman" w:cs="Times New Roman"/>
      <w:sz w:val="24"/>
      <w:szCs w:val="24"/>
      <w:lang w:eastAsia="ru-RU"/>
    </w:rPr>
  </w:style>
  <w:style w:type="paragraph" w:styleId="2">
    <w:name w:val="heading 2"/>
    <w:aliases w:val="2,H2,h2,Numbered text 3,Major,Heading 2 Hidden,HD2,heading 2,Раздел,Reset numbering"/>
    <w:basedOn w:val="a"/>
    <w:next w:val="a"/>
    <w:link w:val="20"/>
    <w:qFormat/>
    <w:rsid w:val="00362B6D"/>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A6425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64250"/>
    <w:pPr>
      <w:widowControl w:val="0"/>
      <w:shd w:val="clear" w:color="auto" w:fill="FFFFFF"/>
      <w:spacing w:line="324" w:lineRule="exact"/>
      <w:jc w:val="center"/>
    </w:pPr>
    <w:rPr>
      <w:sz w:val="28"/>
      <w:szCs w:val="28"/>
      <w:lang w:eastAsia="en-US"/>
    </w:rPr>
  </w:style>
  <w:style w:type="character" w:customStyle="1" w:styleId="20">
    <w:name w:val="Заголовок 2 Знак"/>
    <w:basedOn w:val="a0"/>
    <w:link w:val="2"/>
    <w:rsid w:val="00362B6D"/>
    <w:rPr>
      <w:rFonts w:ascii="Times New Roman" w:eastAsia="Times New Roman" w:hAnsi="Times New Roman" w:cs="Times New Roman"/>
      <w:sz w:val="28"/>
      <w:szCs w:val="24"/>
      <w:lang w:eastAsia="ru-RU"/>
    </w:rPr>
  </w:style>
  <w:style w:type="paragraph" w:customStyle="1" w:styleId="CharCharCharChar">
    <w:name w:val="Char Char Char Char"/>
    <w:basedOn w:val="a"/>
    <w:next w:val="a"/>
    <w:semiHidden/>
    <w:rsid w:val="00362B6D"/>
    <w:pPr>
      <w:spacing w:after="160" w:line="240" w:lineRule="exact"/>
    </w:pPr>
    <w:rPr>
      <w:rFonts w:ascii="Arial" w:hAnsi="Arial" w:cs="Arial"/>
      <w:sz w:val="20"/>
      <w:szCs w:val="20"/>
      <w:lang w:val="en-US" w:eastAsia="en-US"/>
    </w:rPr>
  </w:style>
  <w:style w:type="paragraph" w:styleId="a3">
    <w:name w:val="Body Text Indent"/>
    <w:basedOn w:val="a"/>
    <w:link w:val="a4"/>
    <w:rsid w:val="00362B6D"/>
    <w:pPr>
      <w:spacing w:after="120"/>
      <w:ind w:left="283"/>
    </w:pPr>
  </w:style>
  <w:style w:type="character" w:customStyle="1" w:styleId="a4">
    <w:name w:val="Основной текст с отступом Знак"/>
    <w:basedOn w:val="a0"/>
    <w:link w:val="a3"/>
    <w:rsid w:val="00362B6D"/>
    <w:rPr>
      <w:rFonts w:ascii="Times New Roman" w:eastAsia="Times New Roman" w:hAnsi="Times New Roman" w:cs="Times New Roman"/>
      <w:sz w:val="24"/>
      <w:szCs w:val="24"/>
      <w:lang w:eastAsia="ru-RU"/>
    </w:rPr>
  </w:style>
  <w:style w:type="paragraph" w:customStyle="1" w:styleId="ConsPlusCell">
    <w:name w:val="ConsPlusCell"/>
    <w:rsid w:val="00362B6D"/>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62B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62B6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6D"/>
    <w:pPr>
      <w:spacing w:after="0" w:line="240" w:lineRule="auto"/>
    </w:pPr>
    <w:rPr>
      <w:rFonts w:ascii="Times New Roman" w:eastAsia="Times New Roman" w:hAnsi="Times New Roman" w:cs="Times New Roman"/>
      <w:sz w:val="24"/>
      <w:szCs w:val="24"/>
      <w:lang w:eastAsia="ru-RU"/>
    </w:rPr>
  </w:style>
  <w:style w:type="paragraph" w:styleId="2">
    <w:name w:val="heading 2"/>
    <w:aliases w:val="2,H2,h2,Numbered text 3,Major,Heading 2 Hidden,HD2,heading 2,Раздел,Reset numbering"/>
    <w:basedOn w:val="a"/>
    <w:next w:val="a"/>
    <w:link w:val="20"/>
    <w:qFormat/>
    <w:rsid w:val="00362B6D"/>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A6425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64250"/>
    <w:pPr>
      <w:widowControl w:val="0"/>
      <w:shd w:val="clear" w:color="auto" w:fill="FFFFFF"/>
      <w:spacing w:line="324" w:lineRule="exact"/>
      <w:jc w:val="center"/>
    </w:pPr>
    <w:rPr>
      <w:sz w:val="28"/>
      <w:szCs w:val="28"/>
      <w:lang w:eastAsia="en-US"/>
    </w:rPr>
  </w:style>
  <w:style w:type="character" w:customStyle="1" w:styleId="20">
    <w:name w:val="Заголовок 2 Знак"/>
    <w:basedOn w:val="a0"/>
    <w:link w:val="2"/>
    <w:rsid w:val="00362B6D"/>
    <w:rPr>
      <w:rFonts w:ascii="Times New Roman" w:eastAsia="Times New Roman" w:hAnsi="Times New Roman" w:cs="Times New Roman"/>
      <w:sz w:val="28"/>
      <w:szCs w:val="24"/>
      <w:lang w:eastAsia="ru-RU"/>
    </w:rPr>
  </w:style>
  <w:style w:type="paragraph" w:customStyle="1" w:styleId="CharCharCharChar">
    <w:name w:val="Char Char Char Char"/>
    <w:basedOn w:val="a"/>
    <w:next w:val="a"/>
    <w:semiHidden/>
    <w:rsid w:val="00362B6D"/>
    <w:pPr>
      <w:spacing w:after="160" w:line="240" w:lineRule="exact"/>
    </w:pPr>
    <w:rPr>
      <w:rFonts w:ascii="Arial" w:hAnsi="Arial" w:cs="Arial"/>
      <w:sz w:val="20"/>
      <w:szCs w:val="20"/>
      <w:lang w:val="en-US" w:eastAsia="en-US"/>
    </w:rPr>
  </w:style>
  <w:style w:type="paragraph" w:styleId="a3">
    <w:name w:val="Body Text Indent"/>
    <w:basedOn w:val="a"/>
    <w:link w:val="a4"/>
    <w:rsid w:val="00362B6D"/>
    <w:pPr>
      <w:spacing w:after="120"/>
      <w:ind w:left="283"/>
    </w:pPr>
  </w:style>
  <w:style w:type="character" w:customStyle="1" w:styleId="a4">
    <w:name w:val="Основной текст с отступом Знак"/>
    <w:basedOn w:val="a0"/>
    <w:link w:val="a3"/>
    <w:rsid w:val="00362B6D"/>
    <w:rPr>
      <w:rFonts w:ascii="Times New Roman" w:eastAsia="Times New Roman" w:hAnsi="Times New Roman" w:cs="Times New Roman"/>
      <w:sz w:val="24"/>
      <w:szCs w:val="24"/>
      <w:lang w:eastAsia="ru-RU"/>
    </w:rPr>
  </w:style>
  <w:style w:type="paragraph" w:customStyle="1" w:styleId="ConsPlusCell">
    <w:name w:val="ConsPlusCell"/>
    <w:rsid w:val="00362B6D"/>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62B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62B6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9679</Words>
  <Characters>55176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Kojay</dc:creator>
  <cp:lastModifiedBy>Роман</cp:lastModifiedBy>
  <cp:revision>2</cp:revision>
  <dcterms:created xsi:type="dcterms:W3CDTF">2019-12-12T16:45:00Z</dcterms:created>
  <dcterms:modified xsi:type="dcterms:W3CDTF">2019-12-12T16:45:00Z</dcterms:modified>
</cp:coreProperties>
</file>