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DF2C3D" w:rsidRPr="00F93DCA" w:rsidTr="00860D35">
        <w:trPr>
          <w:trHeight w:val="1843"/>
        </w:trPr>
        <w:tc>
          <w:tcPr>
            <w:tcW w:w="4069" w:type="dxa"/>
          </w:tcPr>
          <w:p w:rsidR="00DF2C3D" w:rsidRPr="00F93DCA" w:rsidRDefault="00DF2C3D" w:rsidP="0086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93DCA">
              <w:rPr>
                <w:rFonts w:eastAsia="Calibri"/>
                <w:sz w:val="28"/>
                <w:szCs w:val="28"/>
              </w:rPr>
              <w:t>Баш</w:t>
            </w:r>
            <w:proofErr w:type="gramStart"/>
            <w:r w:rsidRPr="00F93DCA">
              <w:rPr>
                <w:rFonts w:eastAsia="Calibri"/>
                <w:sz w:val="28"/>
                <w:szCs w:val="28"/>
              </w:rPr>
              <w:t>k</w:t>
            </w:r>
            <w:proofErr w:type="gramEnd"/>
            <w:r w:rsidRPr="00F93DCA">
              <w:rPr>
                <w:rFonts w:eastAsia="Calibri"/>
                <w:sz w:val="28"/>
                <w:szCs w:val="28"/>
              </w:rPr>
              <w:t>ортостан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Республикаhы</w:t>
            </w:r>
            <w:proofErr w:type="spellEnd"/>
          </w:p>
          <w:p w:rsidR="00DF2C3D" w:rsidRPr="00F93DCA" w:rsidRDefault="00DF2C3D" w:rsidP="0086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93DCA">
              <w:rPr>
                <w:rFonts w:eastAsia="Calibri"/>
                <w:sz w:val="28"/>
                <w:szCs w:val="28"/>
              </w:rPr>
              <w:t>Ми</w:t>
            </w:r>
            <w:proofErr w:type="gramStart"/>
            <w:r w:rsidRPr="00F93DCA">
              <w:rPr>
                <w:rFonts w:eastAsia="Calibri"/>
                <w:sz w:val="28"/>
                <w:szCs w:val="28"/>
              </w:rPr>
              <w:t>e</w:t>
            </w:r>
            <w:proofErr w:type="gramEnd"/>
            <w:r w:rsidRPr="00F93DCA">
              <w:rPr>
                <w:rFonts w:eastAsia="Calibri"/>
                <w:sz w:val="28"/>
                <w:szCs w:val="28"/>
              </w:rPr>
              <w:t>кe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районы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муниципаль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районыныn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Кожай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-Семеновка </w:t>
            </w:r>
          </w:p>
          <w:p w:rsidR="00DF2C3D" w:rsidRPr="00F93DCA" w:rsidRDefault="00DF2C3D" w:rsidP="0086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93DCA">
              <w:rPr>
                <w:rFonts w:eastAsia="Calibri"/>
                <w:sz w:val="28"/>
                <w:szCs w:val="28"/>
              </w:rPr>
              <w:t>ауыл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советы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ауыл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бил</w:t>
            </w:r>
            <w:proofErr w:type="gramStart"/>
            <w:r w:rsidRPr="00F93DCA">
              <w:rPr>
                <w:rFonts w:eastAsia="Calibri"/>
                <w:sz w:val="28"/>
                <w:szCs w:val="28"/>
              </w:rPr>
              <w:t>e</w:t>
            </w:r>
            <w:proofErr w:type="gramEnd"/>
            <w:r w:rsidRPr="00F93DCA">
              <w:rPr>
                <w:rFonts w:eastAsia="Calibri"/>
                <w:sz w:val="28"/>
                <w:szCs w:val="28"/>
              </w:rPr>
              <w:t>мehе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2C3D" w:rsidRPr="00F93DCA" w:rsidRDefault="00DF2C3D" w:rsidP="0086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F93DCA">
              <w:rPr>
                <w:rFonts w:eastAsia="Calibri"/>
                <w:sz w:val="28"/>
                <w:szCs w:val="28"/>
              </w:rPr>
              <w:t>Советы</w:t>
            </w:r>
          </w:p>
        </w:tc>
        <w:tc>
          <w:tcPr>
            <w:tcW w:w="1844" w:type="dxa"/>
          </w:tcPr>
          <w:p w:rsidR="00DF2C3D" w:rsidRPr="00F93DCA" w:rsidRDefault="00DF2C3D" w:rsidP="00860D35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 w:rsidRPr="00F93DCA"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889F48" wp14:editId="4353826B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3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BXq4GIygMAAA0KAAAOAAAAAAAAAAAAAAAAADwCAABk&#10;cnMvZTJvRG9jLnhtbFBLAQItABQABgAIAAAAIQBYYLMbugAAACIBAAAZAAAAAAAAAAAAAAAAADIG&#10;AABkcnMvX3JlbHMvZTJvRG9jLnhtbC5yZWxzUEsBAi0AFAAGAAgAAAAhALR/pyXgAAAACg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YGc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39g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h2gbEAAAA2wAAAA8AAABkcnMvZG93bnJldi54bWxEj0FrwkAUhO8F/8PyhN7qpjYUia5SCkLp&#10;yUYv3p7ZZ7KYfRt3NzH113cLhR6HmfmGWW1G24qBfDCOFTzPMhDEldOGawWH/fZpASJEZI2tY1Lw&#10;TQE268nDCgvtbvxFQxlrkSAcClTQxNgVUoaqIYth5jri5J2dtxiT9LXUHm8Jbls5z7JXadFwWmiw&#10;o/eGqkvZWwXX7f5lZz/7U340/r64GjnW7Vmpx+n4tgQRaYz/4b/2h1Ywz+H3S/o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h2gbEAAAA2wAAAA8AAAAAAAAAAAAAAAAA&#10;nwIAAGRycy9kb3ducmV2LnhtbFBLBQYAAAAABAAEAPcAAACQAwAAAAA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DF2C3D" w:rsidRPr="00F93DCA" w:rsidRDefault="00DF2C3D" w:rsidP="00860D35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F93DCA">
              <w:rPr>
                <w:lang w:eastAsia="ar-SA"/>
              </w:rPr>
              <w:t xml:space="preserve">     </w:t>
            </w:r>
            <w:r w:rsidRPr="00F93DCA">
              <w:rPr>
                <w:rFonts w:ascii="Century Tat" w:hAnsi="Century Tat"/>
                <w:lang w:eastAsia="ar-SA"/>
              </w:rPr>
              <w:t>Совет</w:t>
            </w:r>
          </w:p>
          <w:p w:rsidR="00DF2C3D" w:rsidRPr="00F93DCA" w:rsidRDefault="00DF2C3D" w:rsidP="00860D35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F93DCA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DF2C3D" w:rsidRPr="00F93DCA" w:rsidRDefault="00DF2C3D" w:rsidP="00860D35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F93DCA">
              <w:rPr>
                <w:rFonts w:ascii="Century Tat" w:hAnsi="Century Tat"/>
                <w:lang w:eastAsia="ar-SA"/>
              </w:rPr>
              <w:t>Кожай</w:t>
            </w:r>
            <w:proofErr w:type="spellEnd"/>
            <w:r w:rsidRPr="00F93DCA">
              <w:rPr>
                <w:rFonts w:ascii="Century Tat" w:hAnsi="Century Tat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F93DCA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F93DCA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DF2C3D" w:rsidRPr="00F93DCA" w:rsidRDefault="00DF2C3D" w:rsidP="00DF2C3D">
      <w:pPr>
        <w:ind w:firstLine="708"/>
        <w:rPr>
          <w:b/>
          <w:sz w:val="28"/>
          <w:szCs w:val="28"/>
        </w:rPr>
      </w:pPr>
    </w:p>
    <w:p w:rsidR="00DF2C3D" w:rsidRPr="00F563AF" w:rsidRDefault="00DF2C3D" w:rsidP="00DF2C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</w:t>
      </w:r>
      <w:r w:rsidRPr="00F563AF">
        <w:rPr>
          <w:b/>
          <w:sz w:val="28"/>
          <w:szCs w:val="28"/>
          <w:lang w:val="tt-RU"/>
        </w:rPr>
        <w:t>КАРАР                                                                           РЕШЕНИЕ</w:t>
      </w:r>
    </w:p>
    <w:p w:rsidR="00DF2C3D" w:rsidRPr="00F563AF" w:rsidRDefault="00DF2C3D" w:rsidP="00DF2C3D">
      <w:pPr>
        <w:rPr>
          <w:sz w:val="28"/>
          <w:szCs w:val="28"/>
        </w:rPr>
      </w:pPr>
    </w:p>
    <w:p w:rsidR="009E0156" w:rsidRPr="009E0156" w:rsidRDefault="009E0156" w:rsidP="009E01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156">
        <w:rPr>
          <w:b/>
          <w:bCs/>
          <w:sz w:val="28"/>
          <w:szCs w:val="28"/>
        </w:rPr>
        <w:t xml:space="preserve">Семеновский сельсовет  муниципального района </w:t>
      </w:r>
      <w:proofErr w:type="spellStart"/>
      <w:r w:rsidRPr="009E0156">
        <w:rPr>
          <w:b/>
          <w:bCs/>
          <w:sz w:val="28"/>
          <w:szCs w:val="28"/>
        </w:rPr>
        <w:t>Миякинский</w:t>
      </w:r>
      <w:proofErr w:type="spellEnd"/>
      <w:r w:rsidRPr="009E0156">
        <w:rPr>
          <w:b/>
          <w:bCs/>
          <w:sz w:val="28"/>
          <w:szCs w:val="28"/>
        </w:rPr>
        <w:t xml:space="preserve">  район Республики Башкортостан от 15.12.2014 № 218 «Об утверждении Правила землепользования и застройки с. </w:t>
      </w:r>
      <w:proofErr w:type="spellStart"/>
      <w:r w:rsidRPr="009E0156">
        <w:rPr>
          <w:b/>
          <w:bCs/>
          <w:sz w:val="28"/>
          <w:szCs w:val="28"/>
        </w:rPr>
        <w:t>Кожай</w:t>
      </w:r>
      <w:proofErr w:type="spellEnd"/>
      <w:r w:rsidRPr="009E0156">
        <w:rPr>
          <w:b/>
          <w:bCs/>
          <w:sz w:val="28"/>
          <w:szCs w:val="28"/>
        </w:rPr>
        <w:t xml:space="preserve">-Семеновка, д. Алексеевка, с. </w:t>
      </w:r>
      <w:proofErr w:type="spellStart"/>
      <w:r w:rsidRPr="009E0156">
        <w:rPr>
          <w:b/>
          <w:bCs/>
          <w:sz w:val="28"/>
          <w:szCs w:val="28"/>
        </w:rPr>
        <w:t>Кекен</w:t>
      </w:r>
      <w:proofErr w:type="spellEnd"/>
      <w:r w:rsidRPr="009E0156">
        <w:rPr>
          <w:b/>
          <w:bCs/>
          <w:sz w:val="28"/>
          <w:szCs w:val="28"/>
        </w:rPr>
        <w:t xml:space="preserve">-Васильевка,  д. Малые Гайны, с. </w:t>
      </w:r>
      <w:proofErr w:type="spellStart"/>
      <w:r w:rsidRPr="009E0156">
        <w:rPr>
          <w:b/>
          <w:bCs/>
          <w:sz w:val="28"/>
          <w:szCs w:val="28"/>
        </w:rPr>
        <w:t>Миякитамак</w:t>
      </w:r>
      <w:proofErr w:type="spellEnd"/>
      <w:r w:rsidRPr="009E0156">
        <w:rPr>
          <w:b/>
          <w:bCs/>
          <w:sz w:val="28"/>
          <w:szCs w:val="28"/>
        </w:rPr>
        <w:t xml:space="preserve">, д. Старые </w:t>
      </w:r>
      <w:proofErr w:type="spellStart"/>
      <w:r w:rsidRPr="009E0156">
        <w:rPr>
          <w:b/>
          <w:bCs/>
          <w:sz w:val="28"/>
          <w:szCs w:val="28"/>
        </w:rPr>
        <w:t>Балгазы</w:t>
      </w:r>
      <w:proofErr w:type="spellEnd"/>
      <w:r w:rsidRPr="009E0156">
        <w:rPr>
          <w:b/>
          <w:bCs/>
          <w:sz w:val="28"/>
          <w:szCs w:val="28"/>
        </w:rPr>
        <w:t xml:space="preserve">, д. </w:t>
      </w:r>
      <w:proofErr w:type="spellStart"/>
      <w:r w:rsidRPr="009E0156">
        <w:rPr>
          <w:b/>
          <w:bCs/>
          <w:sz w:val="28"/>
          <w:szCs w:val="28"/>
        </w:rPr>
        <w:t>Тукмак-Чишма</w:t>
      </w:r>
      <w:proofErr w:type="spellEnd"/>
      <w:r w:rsidRPr="009E0156">
        <w:rPr>
          <w:b/>
          <w:bCs/>
          <w:sz w:val="28"/>
          <w:szCs w:val="28"/>
        </w:rPr>
        <w:t xml:space="preserve">, </w:t>
      </w:r>
      <w:proofErr w:type="spellStart"/>
      <w:r w:rsidRPr="009E0156">
        <w:rPr>
          <w:b/>
          <w:bCs/>
          <w:sz w:val="28"/>
          <w:szCs w:val="28"/>
        </w:rPr>
        <w:t>д</w:t>
      </w:r>
      <w:proofErr w:type="gramStart"/>
      <w:r w:rsidRPr="009E0156">
        <w:rPr>
          <w:b/>
          <w:bCs/>
          <w:sz w:val="28"/>
          <w:szCs w:val="28"/>
        </w:rPr>
        <w:t>.Т</w:t>
      </w:r>
      <w:proofErr w:type="gramEnd"/>
      <w:r w:rsidRPr="009E0156">
        <w:rPr>
          <w:b/>
          <w:bCs/>
          <w:sz w:val="28"/>
          <w:szCs w:val="28"/>
        </w:rPr>
        <w:t>уяш</w:t>
      </w:r>
      <w:proofErr w:type="spellEnd"/>
      <w:r w:rsidRPr="009E0156">
        <w:rPr>
          <w:b/>
          <w:bCs/>
          <w:sz w:val="28"/>
          <w:szCs w:val="28"/>
        </w:rPr>
        <w:t xml:space="preserve">, </w:t>
      </w:r>
      <w:proofErr w:type="spellStart"/>
      <w:r w:rsidRPr="009E0156">
        <w:rPr>
          <w:b/>
          <w:bCs/>
          <w:sz w:val="28"/>
          <w:szCs w:val="28"/>
        </w:rPr>
        <w:t>д.Чайка</w:t>
      </w:r>
      <w:proofErr w:type="spellEnd"/>
      <w:r w:rsidRPr="009E0156">
        <w:rPr>
          <w:b/>
          <w:bCs/>
          <w:sz w:val="28"/>
          <w:szCs w:val="28"/>
        </w:rPr>
        <w:t xml:space="preserve">, д. </w:t>
      </w:r>
      <w:proofErr w:type="spellStart"/>
      <w:r w:rsidRPr="009E0156">
        <w:rPr>
          <w:b/>
          <w:bCs/>
          <w:sz w:val="28"/>
          <w:szCs w:val="28"/>
        </w:rPr>
        <w:t>Яшасен</w:t>
      </w:r>
      <w:proofErr w:type="spellEnd"/>
      <w:r w:rsidRPr="009E015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9E0156">
        <w:rPr>
          <w:b/>
          <w:bCs/>
          <w:sz w:val="28"/>
          <w:szCs w:val="28"/>
        </w:rPr>
        <w:t>Кожай</w:t>
      </w:r>
      <w:proofErr w:type="spellEnd"/>
      <w:r w:rsidRPr="009E0156">
        <w:rPr>
          <w:b/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9E0156">
        <w:rPr>
          <w:b/>
          <w:bCs/>
          <w:sz w:val="28"/>
          <w:szCs w:val="28"/>
        </w:rPr>
        <w:t>Миякинский</w:t>
      </w:r>
      <w:proofErr w:type="spellEnd"/>
      <w:r w:rsidRPr="009E0156">
        <w:rPr>
          <w:b/>
          <w:bCs/>
          <w:sz w:val="28"/>
          <w:szCs w:val="28"/>
        </w:rPr>
        <w:t xml:space="preserve"> район Республики Башкортостан»</w:t>
      </w:r>
    </w:p>
    <w:p w:rsidR="009E0156" w:rsidRPr="009E0156" w:rsidRDefault="009E0156" w:rsidP="009E0156">
      <w:pPr>
        <w:ind w:firstLine="700"/>
        <w:jc w:val="center"/>
        <w:rPr>
          <w:b/>
          <w:sz w:val="28"/>
          <w:szCs w:val="28"/>
        </w:rPr>
      </w:pPr>
    </w:p>
    <w:p w:rsidR="009E0156" w:rsidRPr="009E0156" w:rsidRDefault="009E0156" w:rsidP="009E0156">
      <w:pPr>
        <w:ind w:firstLine="700"/>
        <w:jc w:val="both"/>
        <w:rPr>
          <w:sz w:val="28"/>
          <w:szCs w:val="28"/>
        </w:rPr>
      </w:pPr>
      <w:proofErr w:type="gramStart"/>
      <w:r w:rsidRPr="009E0156">
        <w:rPr>
          <w:sz w:val="28"/>
          <w:szCs w:val="28"/>
        </w:rPr>
        <w:t xml:space="preserve">Согласно ч. 4 ст. 41, ч. 17 ст. 51 Градостроительным кодексом Российской Федерации, 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E0156">
        <w:rPr>
          <w:sz w:val="28"/>
          <w:szCs w:val="28"/>
        </w:rPr>
        <w:t>Кожай</w:t>
      </w:r>
      <w:proofErr w:type="spellEnd"/>
      <w:r w:rsidRPr="009E0156">
        <w:rPr>
          <w:sz w:val="28"/>
          <w:szCs w:val="28"/>
        </w:rPr>
        <w:t xml:space="preserve">-Семеновский сельсовет, протеста прокуратуры </w:t>
      </w:r>
      <w:proofErr w:type="spellStart"/>
      <w:r w:rsidRPr="009E0156">
        <w:rPr>
          <w:sz w:val="28"/>
          <w:szCs w:val="28"/>
        </w:rPr>
        <w:t>Миякинского</w:t>
      </w:r>
      <w:proofErr w:type="spellEnd"/>
      <w:r w:rsidRPr="009E0156">
        <w:rPr>
          <w:sz w:val="28"/>
          <w:szCs w:val="28"/>
        </w:rPr>
        <w:t xml:space="preserve"> района от 17.06.2019 № Д-12-01-2019/1532,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</w:t>
      </w:r>
      <w:proofErr w:type="gramEnd"/>
      <w:r w:rsidRPr="009E0156">
        <w:rPr>
          <w:sz w:val="28"/>
          <w:szCs w:val="28"/>
        </w:rPr>
        <w:t xml:space="preserve"> </w:t>
      </w:r>
      <w:proofErr w:type="gramStart"/>
      <w:r w:rsidRPr="009E0156">
        <w:rPr>
          <w:sz w:val="28"/>
          <w:szCs w:val="28"/>
        </w:rPr>
        <w:t xml:space="preserve">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с учетом результатов публичных слушаний, Совет сельского поселения </w:t>
      </w:r>
      <w:proofErr w:type="spellStart"/>
      <w:r w:rsidRPr="009E0156">
        <w:rPr>
          <w:sz w:val="28"/>
          <w:szCs w:val="28"/>
        </w:rPr>
        <w:t>Кожай</w:t>
      </w:r>
      <w:proofErr w:type="spellEnd"/>
      <w:r w:rsidRPr="009E0156">
        <w:rPr>
          <w:sz w:val="28"/>
          <w:szCs w:val="28"/>
        </w:rPr>
        <w:t>-Семеновский  сельсовет</w:t>
      </w:r>
      <w:proofErr w:type="gramEnd"/>
      <w:r w:rsidRPr="009E0156">
        <w:rPr>
          <w:sz w:val="28"/>
          <w:szCs w:val="28"/>
        </w:rPr>
        <w:t xml:space="preserve"> муниципального района </w:t>
      </w:r>
      <w:proofErr w:type="spellStart"/>
      <w:r w:rsidRPr="009E0156">
        <w:rPr>
          <w:sz w:val="28"/>
          <w:szCs w:val="28"/>
        </w:rPr>
        <w:t>Миякинский</w:t>
      </w:r>
      <w:proofErr w:type="spellEnd"/>
      <w:r w:rsidRPr="009E0156">
        <w:rPr>
          <w:sz w:val="28"/>
          <w:szCs w:val="28"/>
        </w:rPr>
        <w:t xml:space="preserve"> район Республики Башкортостан </w:t>
      </w:r>
      <w:proofErr w:type="gramStart"/>
      <w:r w:rsidRPr="009E0156">
        <w:rPr>
          <w:sz w:val="28"/>
          <w:szCs w:val="28"/>
        </w:rPr>
        <w:t>р</w:t>
      </w:r>
      <w:proofErr w:type="gramEnd"/>
      <w:r w:rsidRPr="009E0156">
        <w:rPr>
          <w:sz w:val="28"/>
          <w:szCs w:val="28"/>
        </w:rPr>
        <w:t xml:space="preserve"> е ш и л:</w:t>
      </w: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 xml:space="preserve">1. Внести изменения в Решение Совета сельского поселения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-Семеновский сельсовет  муниципального района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  район Республики Башкортостан от 15.12.2014 № 218 «Об утверждении Правила землепользования и застройки с.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-Семеновка, д. Алексеевка, с.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Кекен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-Васильевка,  д. Малые Гайны, с.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Миякитамак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, д. Старые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Балгазы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Тукмак-Чишма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д</w:t>
      </w:r>
      <w:proofErr w:type="gramStart"/>
      <w:r w:rsidRPr="009E0156">
        <w:rPr>
          <w:rFonts w:eastAsia="Calibri"/>
          <w:sz w:val="28"/>
          <w:szCs w:val="28"/>
          <w:lang w:eastAsia="en-US"/>
        </w:rPr>
        <w:t>.Т</w:t>
      </w:r>
      <w:proofErr w:type="gramEnd"/>
      <w:r w:rsidRPr="009E0156">
        <w:rPr>
          <w:rFonts w:eastAsia="Calibri"/>
          <w:sz w:val="28"/>
          <w:szCs w:val="28"/>
          <w:lang w:eastAsia="en-US"/>
        </w:rPr>
        <w:t>уяш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д.Чайка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Яшасен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 район Республики Башкортостан»</w:t>
      </w:r>
    </w:p>
    <w:p w:rsidR="009E0156" w:rsidRPr="009E0156" w:rsidRDefault="009E0156" w:rsidP="009E0156">
      <w:pPr>
        <w:numPr>
          <w:ilvl w:val="1"/>
          <w:numId w:val="1"/>
        </w:num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Часть 4 статьи 9 Правил землепользования и застройки, планировки территории сельского поселения изложить в следующей редакции:</w:t>
      </w:r>
    </w:p>
    <w:p w:rsidR="009E0156" w:rsidRPr="009E0156" w:rsidRDefault="009E0156" w:rsidP="009E0156">
      <w:pPr>
        <w:ind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lastRenderedPageBreak/>
        <w:t>«4. Планировка территории сельского поселения осуществляется посредством разработки следующих видов документации по планировке территории:</w:t>
      </w:r>
    </w:p>
    <w:p w:rsidR="009E0156" w:rsidRPr="009E0156" w:rsidRDefault="009E0156" w:rsidP="009E0156">
      <w:pPr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1) проект планировки территории;</w:t>
      </w:r>
    </w:p>
    <w:p w:rsidR="009E0156" w:rsidRPr="009E0156" w:rsidRDefault="009E0156" w:rsidP="009E0156">
      <w:pPr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2) проект межевания территории</w:t>
      </w:r>
      <w:proofErr w:type="gramStart"/>
      <w:r w:rsidRPr="009E0156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1.2.</w:t>
      </w:r>
      <w:r w:rsidRPr="009E0156">
        <w:rPr>
          <w:rFonts w:eastAsia="Calibri"/>
          <w:sz w:val="28"/>
          <w:szCs w:val="28"/>
          <w:lang w:eastAsia="en-US"/>
        </w:rPr>
        <w:tab/>
        <w:t xml:space="preserve">Часть 2 статьи 33 Правил землепользования и застройки, планировки территории сельского поселения изложить в следующей редакции: 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«Выдача разрешения на строительство не требуется в случае: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0156">
        <w:rPr>
          <w:rFonts w:eastAsia="Calibri"/>
          <w:sz w:val="28"/>
          <w:szCs w:val="28"/>
          <w:lang w:eastAsia="en-US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  <w:proofErr w:type="gramEnd"/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1.1) строительства, реконструкции объектов индивидуального жилищного строительства;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2) строительства, реконструкции объектов, не являющихся объектами капитального строительства;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3) строительства на земельном участке строений и сооружений вспомогательного использования;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4.1) капитального ремонта объектов капитального строительства;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мегапаскаля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 включительно;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5) иных случаях, если в соответствии с настоящим Правилом,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9E0156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 xml:space="preserve">1.3. Часть 5 статьи 35 Правил землепользования и застройки, планировки территории сельского поселения изложить в следующей редакции: 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lastRenderedPageBreak/>
        <w:t xml:space="preserve">«Застройщик утверждает проектную документацию и направляет заявление на имя главы Администрации муниципального района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 район Республики Башкортостан о выдаче разрешения на строительство, к которому прилагаются следующие документы: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0156">
        <w:rPr>
          <w:rFonts w:eastAsia="Calibri"/>
          <w:sz w:val="28"/>
          <w:szCs w:val="28"/>
          <w:lang w:eastAsia="en-US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Росатом</w:t>
      </w:r>
      <w:proofErr w:type="spellEnd"/>
      <w:r w:rsidRPr="009E0156">
        <w:rPr>
          <w:rFonts w:eastAsia="Calibr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Роскосмос</w:t>
      </w:r>
      <w:proofErr w:type="spellEnd"/>
      <w:r w:rsidRPr="009E0156">
        <w:rPr>
          <w:rFonts w:eastAsia="Calibr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9E0156">
        <w:rPr>
          <w:rFonts w:eastAsia="Calibri"/>
          <w:sz w:val="28"/>
          <w:szCs w:val="28"/>
          <w:lang w:eastAsia="en-US"/>
        </w:rPr>
        <w:t xml:space="preserve"> соглашение;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0156">
        <w:rPr>
          <w:rFonts w:eastAsia="Calibri"/>
          <w:sz w:val="28"/>
          <w:szCs w:val="28"/>
          <w:lang w:eastAsia="en-US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9E015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E0156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9E0156">
        <w:rPr>
          <w:rFonts w:eastAsia="Calibri"/>
          <w:sz w:val="28"/>
          <w:szCs w:val="28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3) 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а) пояснительная записка;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0156">
        <w:rPr>
          <w:rFonts w:eastAsia="Calibri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0156">
        <w:rPr>
          <w:rFonts w:eastAsia="Calibri"/>
          <w:sz w:val="28"/>
          <w:szCs w:val="28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lastRenderedPageBreak/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0156">
        <w:rPr>
          <w:rFonts w:eastAsia="Calibri"/>
          <w:sz w:val="28"/>
          <w:szCs w:val="28"/>
          <w:lang w:eastAsia="en-US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</w:t>
      </w:r>
      <w:proofErr w:type="gramEnd"/>
      <w:r w:rsidRPr="009E0156">
        <w:rPr>
          <w:rFonts w:eastAsia="Calibri"/>
          <w:sz w:val="28"/>
          <w:szCs w:val="28"/>
          <w:lang w:eastAsia="en-US"/>
        </w:rPr>
        <w:t xml:space="preserve">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0156">
        <w:rPr>
          <w:rFonts w:eastAsia="Calibri"/>
          <w:sz w:val="28"/>
          <w:szCs w:val="28"/>
          <w:lang w:eastAsia="en-US"/>
        </w:rPr>
        <w:t>4.2)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9E0156">
        <w:rPr>
          <w:rFonts w:eastAsia="Calibri"/>
          <w:sz w:val="28"/>
          <w:szCs w:val="28"/>
          <w:lang w:eastAsia="en-US"/>
        </w:rPr>
        <w:t xml:space="preserve"> с частью 3.8 статьи 49 настоящего Кодекса;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 xml:space="preserve">4.3)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</w:t>
      </w:r>
      <w:proofErr w:type="gramStart"/>
      <w:r w:rsidRPr="009E0156">
        <w:rPr>
          <w:rFonts w:eastAsia="Calibri"/>
          <w:sz w:val="28"/>
          <w:szCs w:val="28"/>
          <w:lang w:eastAsia="en-US"/>
        </w:rPr>
        <w:t>проводившими</w:t>
      </w:r>
      <w:proofErr w:type="gramEnd"/>
      <w:r w:rsidRPr="009E0156">
        <w:rPr>
          <w:rFonts w:eastAsia="Calibri"/>
          <w:sz w:val="28"/>
          <w:szCs w:val="28"/>
          <w:lang w:eastAsia="en-US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0156">
        <w:rPr>
          <w:rFonts w:eastAsia="Calibri"/>
          <w:sz w:val="28"/>
          <w:szCs w:val="28"/>
          <w:lang w:eastAsia="en-US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Росатом</w:t>
      </w:r>
      <w:proofErr w:type="spellEnd"/>
      <w:r w:rsidRPr="009E0156">
        <w:rPr>
          <w:rFonts w:eastAsia="Calibr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Роскосмос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", органом управления государственным </w:t>
      </w:r>
      <w:r w:rsidRPr="009E0156">
        <w:rPr>
          <w:rFonts w:eastAsia="Calibri"/>
          <w:sz w:val="28"/>
          <w:szCs w:val="28"/>
          <w:lang w:eastAsia="en-US"/>
        </w:rPr>
        <w:lastRenderedPageBreak/>
        <w:t>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9E0156">
        <w:rPr>
          <w:rFonts w:eastAsia="Calibri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9E0156">
        <w:rPr>
          <w:rFonts w:eastAsia="Calibri"/>
          <w:sz w:val="28"/>
          <w:szCs w:val="28"/>
          <w:lang w:eastAsia="en-US"/>
        </w:rPr>
        <w:t>определяющее</w:t>
      </w:r>
      <w:proofErr w:type="gramEnd"/>
      <w:r w:rsidRPr="009E0156">
        <w:rPr>
          <w:rFonts w:eastAsia="Calibri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 xml:space="preserve">6.2) решение общего собрания собственников помещений и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машино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машино</w:t>
      </w:r>
      <w:proofErr w:type="spellEnd"/>
      <w:r w:rsidRPr="009E0156">
        <w:rPr>
          <w:rFonts w:eastAsia="Calibri"/>
          <w:sz w:val="28"/>
          <w:szCs w:val="28"/>
          <w:lang w:eastAsia="en-US"/>
        </w:rPr>
        <w:t>-мест в многоквартирном доме;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0156">
        <w:rPr>
          <w:rFonts w:eastAsia="Calibri"/>
          <w:sz w:val="28"/>
          <w:szCs w:val="28"/>
          <w:lang w:eastAsia="en-US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9E0156">
        <w:rPr>
          <w:rFonts w:eastAsia="Calibri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 xml:space="preserve">7.1. </w:t>
      </w:r>
      <w:proofErr w:type="gramStart"/>
      <w:r w:rsidRPr="009E0156">
        <w:rPr>
          <w:rFonts w:eastAsia="Calibri"/>
          <w:sz w:val="28"/>
          <w:szCs w:val="28"/>
          <w:lang w:eastAsia="en-US"/>
        </w:rPr>
        <w:t>Документы (их копии или сведения, содержащиеся в них), указанные в пунктах 1 - 5, 7 и 9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 w:rsidRPr="009E0156">
        <w:rPr>
          <w:rFonts w:eastAsia="Calibri"/>
          <w:sz w:val="28"/>
          <w:szCs w:val="28"/>
          <w:lang w:eastAsia="en-US"/>
        </w:rPr>
        <w:t xml:space="preserve">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0156">
        <w:rPr>
          <w:rFonts w:eastAsia="Calibri"/>
          <w:sz w:val="28"/>
          <w:szCs w:val="28"/>
          <w:lang w:eastAsia="en-US"/>
        </w:rPr>
        <w:t xml:space="preserve">По межведомственным запросам органов, указанных в абзаце первом части 7 настоящей статьи, документы (их копии или сведения, содержащиеся </w:t>
      </w:r>
      <w:r w:rsidRPr="009E0156">
        <w:rPr>
          <w:rFonts w:eastAsia="Calibri"/>
          <w:sz w:val="28"/>
          <w:szCs w:val="28"/>
          <w:lang w:eastAsia="en-US"/>
        </w:rPr>
        <w:lastRenderedPageBreak/>
        <w:t>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9E0156" w:rsidRPr="009E0156" w:rsidRDefault="009E0156" w:rsidP="009E015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7.2. Документы, указанные в пунктах 1, 3 и 4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proofErr w:type="gramStart"/>
      <w:r w:rsidRPr="009E0156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2.</w:t>
      </w:r>
      <w:r w:rsidRPr="009E0156">
        <w:rPr>
          <w:rFonts w:eastAsia="Calibri"/>
          <w:sz w:val="28"/>
          <w:szCs w:val="28"/>
          <w:lang w:eastAsia="en-US"/>
        </w:rPr>
        <w:tab/>
        <w:t xml:space="preserve">Обнародовать настоящее Решение путем размещения текста Решения на информационном стенде в здании администрации сельского поселения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 район Республики Башкортостан по адресу: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с</w:t>
      </w:r>
      <w:proofErr w:type="gramStart"/>
      <w:r w:rsidRPr="009E0156">
        <w:rPr>
          <w:rFonts w:eastAsia="Calibri"/>
          <w:sz w:val="28"/>
          <w:szCs w:val="28"/>
          <w:lang w:eastAsia="en-US"/>
        </w:rPr>
        <w:t>.К</w:t>
      </w:r>
      <w:proofErr w:type="gramEnd"/>
      <w:r w:rsidRPr="009E0156">
        <w:rPr>
          <w:rFonts w:eastAsia="Calibri"/>
          <w:sz w:val="28"/>
          <w:szCs w:val="28"/>
          <w:lang w:eastAsia="en-US"/>
        </w:rPr>
        <w:t>ожай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-Семеновка, Советская, 61 и на официальном сайте сельского поселения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9E0156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9E0156">
        <w:rPr>
          <w:rFonts w:eastAsia="Calibri"/>
          <w:sz w:val="28"/>
          <w:szCs w:val="28"/>
          <w:lang w:eastAsia="en-US"/>
        </w:rPr>
        <w:t xml:space="preserve"> район Республики Башкортостан в сети Интернет.</w:t>
      </w: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3.</w:t>
      </w:r>
      <w:r w:rsidRPr="009E0156">
        <w:rPr>
          <w:rFonts w:eastAsia="Calibri"/>
          <w:sz w:val="28"/>
          <w:szCs w:val="28"/>
          <w:lang w:eastAsia="en-US"/>
        </w:rPr>
        <w:tab/>
      </w:r>
      <w:proofErr w:type="gramStart"/>
      <w:r w:rsidRPr="009E015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E0156">
        <w:rPr>
          <w:rFonts w:eastAsia="Calibri"/>
          <w:sz w:val="28"/>
          <w:szCs w:val="28"/>
          <w:lang w:eastAsia="en-US"/>
        </w:rPr>
        <w:t xml:space="preserve"> выполнением настоящего решения оставляю за собой</w:t>
      </w: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  <w:r w:rsidRPr="009E0156">
        <w:rPr>
          <w:rFonts w:eastAsia="Calibri"/>
          <w:sz w:val="28"/>
          <w:szCs w:val="28"/>
          <w:lang w:eastAsia="en-US"/>
        </w:rPr>
        <w:t>Глава сельского поселения</w:t>
      </w:r>
      <w:r w:rsidRPr="009E0156">
        <w:rPr>
          <w:rFonts w:eastAsia="Calibri"/>
          <w:sz w:val="28"/>
          <w:szCs w:val="28"/>
          <w:lang w:eastAsia="en-US"/>
        </w:rPr>
        <w:tab/>
      </w:r>
      <w:r w:rsidRPr="009E0156">
        <w:rPr>
          <w:rFonts w:eastAsia="Calibri"/>
          <w:sz w:val="28"/>
          <w:szCs w:val="28"/>
          <w:lang w:eastAsia="en-US"/>
        </w:rPr>
        <w:tab/>
      </w:r>
      <w:r w:rsidRPr="009E0156">
        <w:rPr>
          <w:rFonts w:eastAsia="Calibri"/>
          <w:sz w:val="28"/>
          <w:szCs w:val="28"/>
          <w:lang w:eastAsia="en-US"/>
        </w:rPr>
        <w:tab/>
      </w:r>
      <w:r w:rsidRPr="009E0156">
        <w:rPr>
          <w:rFonts w:eastAsia="Calibri"/>
          <w:sz w:val="28"/>
          <w:szCs w:val="28"/>
          <w:lang w:eastAsia="en-US"/>
        </w:rPr>
        <w:tab/>
      </w:r>
      <w:r w:rsidRPr="009E0156">
        <w:rPr>
          <w:rFonts w:eastAsia="Calibri"/>
          <w:sz w:val="28"/>
          <w:szCs w:val="28"/>
          <w:lang w:eastAsia="en-US"/>
        </w:rPr>
        <w:tab/>
        <w:t>Р.А. Каримов</w:t>
      </w: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</w:p>
    <w:p w:rsidR="009E0156" w:rsidRPr="009E0156" w:rsidRDefault="009E0156" w:rsidP="009E0156">
      <w:pPr>
        <w:jc w:val="both"/>
        <w:rPr>
          <w:sz w:val="28"/>
          <w:szCs w:val="28"/>
        </w:rPr>
      </w:pPr>
      <w:r w:rsidRPr="009E0156">
        <w:rPr>
          <w:sz w:val="28"/>
          <w:szCs w:val="28"/>
        </w:rPr>
        <w:t>с. </w:t>
      </w:r>
      <w:proofErr w:type="spellStart"/>
      <w:r w:rsidRPr="009E0156">
        <w:rPr>
          <w:sz w:val="28"/>
          <w:szCs w:val="28"/>
        </w:rPr>
        <w:t>Кожай</w:t>
      </w:r>
      <w:proofErr w:type="spellEnd"/>
      <w:r w:rsidRPr="009E0156">
        <w:rPr>
          <w:sz w:val="28"/>
          <w:szCs w:val="28"/>
        </w:rPr>
        <w:t>-Семеновка</w:t>
      </w:r>
    </w:p>
    <w:p w:rsidR="009E0156" w:rsidRPr="009E0156" w:rsidRDefault="009E0156" w:rsidP="009E0156">
      <w:pPr>
        <w:rPr>
          <w:sz w:val="28"/>
          <w:szCs w:val="28"/>
        </w:rPr>
      </w:pPr>
    </w:p>
    <w:p w:rsidR="009E0156" w:rsidRPr="009E0156" w:rsidRDefault="009E0156" w:rsidP="009E0156">
      <w:pPr>
        <w:rPr>
          <w:sz w:val="28"/>
          <w:szCs w:val="28"/>
        </w:rPr>
      </w:pPr>
      <w:r w:rsidRPr="009E0156">
        <w:rPr>
          <w:sz w:val="28"/>
          <w:szCs w:val="28"/>
        </w:rPr>
        <w:t>16.07.2019 2019 года</w:t>
      </w:r>
    </w:p>
    <w:p w:rsidR="009E0156" w:rsidRPr="009E0156" w:rsidRDefault="009E0156" w:rsidP="009E0156">
      <w:pPr>
        <w:rPr>
          <w:sz w:val="28"/>
          <w:szCs w:val="28"/>
        </w:rPr>
      </w:pPr>
      <w:r w:rsidRPr="009E0156">
        <w:rPr>
          <w:sz w:val="28"/>
          <w:szCs w:val="28"/>
        </w:rPr>
        <w:t>№ 252</w:t>
      </w: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</w:p>
    <w:p w:rsidR="009E0156" w:rsidRPr="009E0156" w:rsidRDefault="009E0156" w:rsidP="009E0156">
      <w:pPr>
        <w:ind w:firstLine="556"/>
        <w:jc w:val="both"/>
        <w:rPr>
          <w:rFonts w:eastAsia="Calibri"/>
          <w:sz w:val="28"/>
          <w:szCs w:val="28"/>
          <w:lang w:eastAsia="en-US"/>
        </w:rPr>
      </w:pPr>
    </w:p>
    <w:p w:rsidR="009E0156" w:rsidRPr="009E0156" w:rsidRDefault="009E0156" w:rsidP="009E0156">
      <w:pPr>
        <w:ind w:left="4956"/>
        <w:rPr>
          <w:rFonts w:eastAsia="Calibri"/>
          <w:sz w:val="28"/>
          <w:szCs w:val="28"/>
          <w:lang w:eastAsia="en-US"/>
        </w:rPr>
      </w:pPr>
    </w:p>
    <w:p w:rsidR="00C267A8" w:rsidRDefault="00C267A8" w:rsidP="009E0156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sectPr w:rsidR="00C2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7E34"/>
    <w:multiLevelType w:val="hybridMultilevel"/>
    <w:tmpl w:val="C536389C"/>
    <w:lvl w:ilvl="0" w:tplc="5A003E7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BF"/>
    <w:rsid w:val="009E0156"/>
    <w:rsid w:val="00C267A8"/>
    <w:rsid w:val="00DF2C3D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2179</Words>
  <Characters>12422</Characters>
  <Application>Microsoft Office Word</Application>
  <DocSecurity>0</DocSecurity>
  <Lines>103</Lines>
  <Paragraphs>29</Paragraphs>
  <ScaleCrop>false</ScaleCrop>
  <Company>Microsoft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3</cp:revision>
  <dcterms:created xsi:type="dcterms:W3CDTF">2017-06-01T09:04:00Z</dcterms:created>
  <dcterms:modified xsi:type="dcterms:W3CDTF">2019-08-13T16:16:00Z</dcterms:modified>
</cp:coreProperties>
</file>