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DB" w:rsidRPr="00CA06DB" w:rsidRDefault="00CA06DB" w:rsidP="00CA06DB">
      <w:pPr>
        <w:spacing w:before="240" w:after="60" w:line="240" w:lineRule="auto"/>
        <w:jc w:val="right"/>
        <w:outlineLvl w:val="5"/>
        <w:rPr>
          <w:rFonts w:ascii="Century Tat" w:eastAsia="Calibri" w:hAnsi="Century Tat" w:cs="Newton"/>
          <w:b/>
          <w:bCs/>
          <w:sz w:val="28"/>
          <w:szCs w:val="28"/>
          <w:lang w:eastAsia="ru-RU"/>
        </w:rPr>
      </w:pPr>
      <w:r w:rsidRPr="00CA06DB">
        <w:rPr>
          <w:rFonts w:ascii="Century Tat" w:eastAsia="Calibri" w:hAnsi="Century Tat" w:cs="Newton"/>
          <w:b/>
          <w:bCs/>
          <w:sz w:val="28"/>
          <w:szCs w:val="28"/>
          <w:lang w:eastAsia="ru-RU"/>
        </w:rPr>
        <w:t>ПРОЕКТ</w:t>
      </w:r>
    </w:p>
    <w:p w:rsidR="00CA06DB" w:rsidRPr="00CA06DB" w:rsidRDefault="00CA06DB" w:rsidP="00CA06DB">
      <w:pPr>
        <w:spacing w:before="240" w:after="60" w:line="240" w:lineRule="auto"/>
        <w:ind w:firstLine="708"/>
        <w:outlineLvl w:val="5"/>
        <w:rPr>
          <w:rFonts w:ascii="Times New Roman" w:eastAsia="Calibri" w:hAnsi="Times New Roman" w:cs="Times New Roman"/>
          <w:b/>
          <w:bCs/>
          <w:sz w:val="28"/>
          <w:szCs w:val="28"/>
          <w:lang w:val="ba-RU" w:eastAsia="ru-RU"/>
        </w:rPr>
      </w:pPr>
      <w:r w:rsidRPr="00CA06DB">
        <w:rPr>
          <w:rFonts w:ascii="Times New Roman" w:eastAsia="Calibri" w:hAnsi="Times New Roman" w:cs="Times New Roman"/>
          <w:b/>
          <w:bCs/>
          <w:sz w:val="28"/>
          <w:szCs w:val="28"/>
          <w:lang w:val="ba-RU" w:eastAsia="ru-RU"/>
        </w:rPr>
        <w:t>ПОСТАНОВЛЕНИЕ</w:t>
      </w:r>
      <w:r w:rsidRPr="00CA06DB">
        <w:rPr>
          <w:rFonts w:ascii="Century Tat" w:eastAsia="Calibri" w:hAnsi="Century Tat" w:cs="Newton"/>
          <w:b/>
          <w:bCs/>
          <w:sz w:val="28"/>
          <w:szCs w:val="28"/>
          <w:lang w:eastAsia="ru-RU"/>
        </w:rPr>
        <w:t xml:space="preserve">        </w:t>
      </w:r>
      <w:r w:rsidRPr="00CA06DB">
        <w:rPr>
          <w:rFonts w:ascii="Century Tat" w:eastAsia="Calibri" w:hAnsi="Century Tat" w:cs="Newton"/>
          <w:b/>
          <w:bCs/>
          <w:sz w:val="28"/>
          <w:szCs w:val="28"/>
          <w:lang w:eastAsia="ru-RU"/>
        </w:rPr>
        <w:tab/>
        <w:t xml:space="preserve">                                       </w:t>
      </w:r>
      <w:r w:rsidRPr="00CA06DB">
        <w:rPr>
          <w:rFonts w:ascii="Century Tat" w:eastAsia="Calibri" w:hAnsi="Century Tat" w:cs="Newton"/>
          <w:b/>
          <w:bCs/>
          <w:sz w:val="28"/>
          <w:szCs w:val="28"/>
          <w:lang w:val="en-US" w:eastAsia="ru-RU"/>
        </w:rPr>
        <w:t>K</w:t>
      </w:r>
      <w:r w:rsidRPr="00CA06DB">
        <w:rPr>
          <w:rFonts w:ascii="Times New Roman" w:eastAsia="Calibri" w:hAnsi="Times New Roman" w:cs="Times New Roman"/>
          <w:b/>
          <w:bCs/>
          <w:sz w:val="28"/>
          <w:szCs w:val="28"/>
          <w:lang w:val="ba-RU" w:eastAsia="ru-RU"/>
        </w:rPr>
        <w:t xml:space="preserve">АРАР </w:t>
      </w:r>
    </w:p>
    <w:p w:rsidR="00CA06DB" w:rsidRPr="00CA06DB" w:rsidRDefault="00CA06DB" w:rsidP="00CA06DB">
      <w:pPr>
        <w:rPr>
          <w:rFonts w:ascii="Times New Roman" w:eastAsia="Calibri" w:hAnsi="Times New Roman" w:cs="Times New Roman"/>
          <w:sz w:val="24"/>
          <w:szCs w:val="24"/>
        </w:rPr>
      </w:pPr>
    </w:p>
    <w:p w:rsidR="00CA06DB" w:rsidRPr="00CA06DB" w:rsidRDefault="00CA06DB" w:rsidP="00CA06D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06DB">
        <w:rPr>
          <w:rFonts w:ascii="Times New Roman" w:eastAsia="Times New Roman" w:hAnsi="Times New Roman" w:cs="Times New Roman"/>
          <w:b/>
          <w:sz w:val="28"/>
          <w:szCs w:val="28"/>
          <w:lang w:eastAsia="ru-RU"/>
        </w:rPr>
        <w:t xml:space="preserve">Об утверждении </w:t>
      </w:r>
      <w:bookmarkStart w:id="0" w:name="_GoBack"/>
      <w:proofErr w:type="gramStart"/>
      <w:r w:rsidRPr="00CA06DB">
        <w:rPr>
          <w:rFonts w:ascii="Times New Roman" w:eastAsia="Times New Roman" w:hAnsi="Times New Roman" w:cs="Times New Roman"/>
          <w:b/>
          <w:sz w:val="28"/>
          <w:szCs w:val="28"/>
          <w:lang w:eastAsia="ru-RU"/>
        </w:rPr>
        <w:t xml:space="preserve">методики прогнозирования поступлений доходов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b/>
          <w:sz w:val="28"/>
          <w:szCs w:val="28"/>
          <w:lang w:eastAsia="ru-RU"/>
        </w:rPr>
        <w:t>бюджета</w:t>
      </w:r>
      <w:bookmarkEnd w:id="0"/>
      <w:r w:rsidRPr="00CA06DB">
        <w:rPr>
          <w:rFonts w:ascii="Times New Roman" w:eastAsia="Times New Roman" w:hAnsi="Times New Roman" w:cs="Times New Roman"/>
          <w:b/>
          <w:sz w:val="28"/>
          <w:szCs w:val="28"/>
          <w:lang w:eastAsia="ru-RU"/>
        </w:rPr>
        <w:t xml:space="preserve">  сельского  поселения</w:t>
      </w:r>
      <w:proofErr w:type="gramEnd"/>
      <w:r w:rsidRPr="00CA06DB">
        <w:rPr>
          <w:rFonts w:ascii="Times New Roman" w:eastAsia="Times New Roman" w:hAnsi="Times New Roman" w:cs="Times New Roman"/>
          <w:b/>
          <w:sz w:val="28"/>
          <w:szCs w:val="28"/>
          <w:lang w:eastAsia="ru-RU"/>
        </w:rPr>
        <w:t xml:space="preserve"> </w:t>
      </w:r>
      <w:proofErr w:type="spellStart"/>
      <w:r w:rsidRPr="00CA06DB">
        <w:rPr>
          <w:rFonts w:ascii="Times New Roman" w:eastAsia="Times New Roman" w:hAnsi="Times New Roman" w:cs="Times New Roman"/>
          <w:b/>
          <w:sz w:val="28"/>
          <w:szCs w:val="28"/>
          <w:lang w:eastAsia="ru-RU"/>
        </w:rPr>
        <w:t>Кожай</w:t>
      </w:r>
      <w:proofErr w:type="spellEnd"/>
      <w:r w:rsidRPr="00CA06DB">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b/>
          <w:sz w:val="28"/>
          <w:szCs w:val="28"/>
          <w:lang w:eastAsia="ru-RU"/>
        </w:rPr>
        <w:t>Миякинский</w:t>
      </w:r>
      <w:proofErr w:type="spellEnd"/>
      <w:r w:rsidRPr="00CA06DB">
        <w:rPr>
          <w:rFonts w:ascii="Times New Roman" w:eastAsia="Times New Roman" w:hAnsi="Times New Roman" w:cs="Times New Roman"/>
          <w:b/>
          <w:sz w:val="28"/>
          <w:szCs w:val="28"/>
          <w:lang w:eastAsia="ru-RU"/>
        </w:rPr>
        <w:t xml:space="preserve"> район Республики Башкортостан, администрируемых Администрацией сельского  поселения </w:t>
      </w:r>
      <w:proofErr w:type="spellStart"/>
      <w:r w:rsidRPr="00CA06DB">
        <w:rPr>
          <w:rFonts w:ascii="Times New Roman" w:eastAsia="Times New Roman" w:hAnsi="Times New Roman" w:cs="Times New Roman"/>
          <w:b/>
          <w:sz w:val="28"/>
          <w:szCs w:val="28"/>
          <w:lang w:eastAsia="ru-RU"/>
        </w:rPr>
        <w:t>Кожай</w:t>
      </w:r>
      <w:proofErr w:type="spellEnd"/>
      <w:r w:rsidRPr="00CA06DB">
        <w:rPr>
          <w:rFonts w:ascii="Times New Roman" w:eastAsia="Times New Roman" w:hAnsi="Times New Roman" w:cs="Times New Roman"/>
          <w:b/>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b/>
          <w:sz w:val="28"/>
          <w:szCs w:val="28"/>
          <w:lang w:eastAsia="ru-RU"/>
        </w:rPr>
        <w:t>Миякинский</w:t>
      </w:r>
      <w:proofErr w:type="spellEnd"/>
      <w:r w:rsidRPr="00CA06DB">
        <w:rPr>
          <w:rFonts w:ascii="Times New Roman" w:eastAsia="Times New Roman" w:hAnsi="Times New Roman" w:cs="Times New Roman"/>
          <w:b/>
          <w:sz w:val="28"/>
          <w:szCs w:val="28"/>
          <w:lang w:eastAsia="ru-RU"/>
        </w:rPr>
        <w:t xml:space="preserve"> район Республики Башкортостан</w:t>
      </w:r>
    </w:p>
    <w:p w:rsidR="00CA06DB" w:rsidRPr="00CA06DB" w:rsidRDefault="00CA06DB" w:rsidP="00CA06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36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В соответствии с пунктом 1 статьи 160.1 Бюджетного кодекса Российской Федерации  ПОСТАНОВЛЯЮ:</w:t>
      </w:r>
    </w:p>
    <w:p w:rsidR="00CA06DB" w:rsidRPr="00CA06DB" w:rsidRDefault="00CA06DB" w:rsidP="00CA06DB">
      <w:pPr>
        <w:spacing w:after="0" w:line="36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1.Утвердить  прилагаемую Методику  </w:t>
      </w:r>
      <w:proofErr w:type="gramStart"/>
      <w:r w:rsidRPr="00CA06DB">
        <w:rPr>
          <w:rFonts w:ascii="Times New Roman" w:eastAsia="Times New Roman" w:hAnsi="Times New Roman" w:cs="Times New Roman"/>
          <w:sz w:val="28"/>
          <w:szCs w:val="28"/>
          <w:lang w:eastAsia="ru-RU"/>
        </w:rPr>
        <w:t>прогнозирования поступлений доходов  бюджета сельского поселения</w:t>
      </w:r>
      <w:proofErr w:type="gramEnd"/>
      <w:r w:rsidRPr="00CA06DB">
        <w:rPr>
          <w:rFonts w:ascii="Times New Roman" w:eastAsia="Times New Roman" w:hAnsi="Times New Roman" w:cs="Times New Roman"/>
          <w:sz w:val="28"/>
          <w:szCs w:val="28"/>
          <w:lang w:eastAsia="ru-RU"/>
        </w:rPr>
        <w:t xml:space="preserve">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администрируемых Администрацией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w:t>
      </w:r>
    </w:p>
    <w:p w:rsidR="00CA06DB" w:rsidRPr="00CA06DB" w:rsidRDefault="00CA06DB" w:rsidP="00CA06DB">
      <w:pPr>
        <w:spacing w:after="0" w:line="36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2. </w:t>
      </w:r>
      <w:proofErr w:type="gramStart"/>
      <w:r w:rsidRPr="00CA06DB">
        <w:rPr>
          <w:rFonts w:ascii="Times New Roman" w:eastAsia="Times New Roman" w:hAnsi="Times New Roman" w:cs="Times New Roman"/>
          <w:sz w:val="28"/>
          <w:szCs w:val="28"/>
          <w:lang w:eastAsia="ru-RU"/>
        </w:rPr>
        <w:t>Контроль  за</w:t>
      </w:r>
      <w:proofErr w:type="gramEnd"/>
      <w:r w:rsidRPr="00CA06D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A06DB" w:rsidRPr="00CA06DB" w:rsidRDefault="00CA06DB" w:rsidP="00CA06DB">
      <w:pPr>
        <w:spacing w:after="0" w:line="360" w:lineRule="auto"/>
        <w:rPr>
          <w:rFonts w:ascii="Times New Roman" w:eastAsia="Times New Roman" w:hAnsi="Times New Roman" w:cs="Times New Roman"/>
          <w:sz w:val="28"/>
          <w:szCs w:val="28"/>
          <w:lang w:eastAsia="ru-RU"/>
        </w:rPr>
      </w:pPr>
    </w:p>
    <w:p w:rsidR="00CA06DB" w:rsidRPr="00CA06DB" w:rsidRDefault="00CA06DB" w:rsidP="00CA06DB">
      <w:pPr>
        <w:spacing w:after="0" w:line="36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Глава сельского поселения                                                                Р.А. Каримов</w:t>
      </w: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tbl>
      <w:tblPr>
        <w:tblW w:w="0" w:type="auto"/>
        <w:tblInd w:w="3540" w:type="dxa"/>
        <w:tblLook w:val="04A0" w:firstRow="1" w:lastRow="0" w:firstColumn="1" w:lastColumn="0" w:noHBand="0" w:noVBand="1"/>
      </w:tblPr>
      <w:tblGrid>
        <w:gridCol w:w="6030"/>
      </w:tblGrid>
      <w:tr w:rsidR="00CA06DB" w:rsidRPr="00CA06DB" w:rsidTr="005005D3">
        <w:tc>
          <w:tcPr>
            <w:tcW w:w="6030" w:type="dxa"/>
            <w:shd w:val="clear" w:color="auto" w:fill="auto"/>
          </w:tcPr>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Утверждена</w:t>
            </w:r>
          </w:p>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постановлением главы </w:t>
            </w:r>
            <w:proofErr w:type="gramStart"/>
            <w:r w:rsidRPr="00CA06DB">
              <w:rPr>
                <w:rFonts w:ascii="Times New Roman" w:eastAsia="Times New Roman" w:hAnsi="Times New Roman" w:cs="Times New Roman"/>
                <w:sz w:val="28"/>
                <w:szCs w:val="28"/>
                <w:lang w:eastAsia="ru-RU"/>
              </w:rPr>
              <w:t>сельского</w:t>
            </w:r>
            <w:proofErr w:type="gramEnd"/>
          </w:p>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-Семеновский сельсовет</w:t>
            </w:r>
          </w:p>
        </w:tc>
      </w:tr>
      <w:tr w:rsidR="00CA06DB" w:rsidRPr="00CA06DB" w:rsidTr="005005D3">
        <w:tc>
          <w:tcPr>
            <w:tcW w:w="6030" w:type="dxa"/>
            <w:shd w:val="clear" w:color="auto" w:fill="auto"/>
          </w:tcPr>
          <w:p w:rsidR="00CA06DB" w:rsidRPr="00CA06DB" w:rsidRDefault="00CA06DB" w:rsidP="00CA06DB">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w:t>
            </w:r>
          </w:p>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Республики Башкортостан</w:t>
            </w:r>
          </w:p>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от «___»_______ 2020 г. № ___</w:t>
            </w:r>
          </w:p>
        </w:tc>
      </w:tr>
      <w:tr w:rsidR="00CA06DB" w:rsidRPr="00CA06DB" w:rsidTr="005005D3">
        <w:tc>
          <w:tcPr>
            <w:tcW w:w="6030" w:type="dxa"/>
            <w:shd w:val="clear" w:color="auto" w:fill="auto"/>
          </w:tcPr>
          <w:p w:rsidR="00CA06DB" w:rsidRPr="00CA06DB" w:rsidRDefault="00CA06DB" w:rsidP="00CA06DB">
            <w:pPr>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A06DB" w:rsidRPr="00CA06DB" w:rsidTr="005005D3">
        <w:tc>
          <w:tcPr>
            <w:tcW w:w="6030" w:type="dxa"/>
            <w:shd w:val="clear" w:color="auto" w:fill="auto"/>
          </w:tcPr>
          <w:p w:rsidR="00CA06DB" w:rsidRPr="00CA06DB" w:rsidRDefault="00CA06DB" w:rsidP="00CA06DB">
            <w:pPr>
              <w:shd w:val="clear" w:color="auto" w:fill="FFFFFF"/>
              <w:tabs>
                <w:tab w:val="left" w:pos="510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A06DB" w:rsidRPr="00CA06DB" w:rsidRDefault="00CA06DB" w:rsidP="00CA06DB">
      <w:pPr>
        <w:tabs>
          <w:tab w:val="left" w:pos="709"/>
          <w:tab w:val="left" w:pos="993"/>
        </w:tabs>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Методика</w:t>
      </w:r>
    </w:p>
    <w:p w:rsidR="00CA06DB" w:rsidRPr="00CA06DB" w:rsidRDefault="00CA06DB" w:rsidP="00CA06DB">
      <w:pPr>
        <w:tabs>
          <w:tab w:val="left" w:pos="709"/>
          <w:tab w:val="left" w:pos="993"/>
        </w:tabs>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прогнозирования поступлений доходов бюджета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администрируемых Администрацией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w:t>
      </w:r>
      <w:r w:rsidRPr="00CA06DB">
        <w:rPr>
          <w:rFonts w:ascii="Times New Roman" w:eastAsia="Times New Roman" w:hAnsi="Times New Roman" w:cs="Times New Roman"/>
          <w:sz w:val="28"/>
          <w:szCs w:val="28"/>
          <w:lang w:eastAsia="ru-RU"/>
        </w:rPr>
        <w:br/>
      </w:r>
    </w:p>
    <w:p w:rsidR="00CA06DB" w:rsidRPr="00CA06DB" w:rsidRDefault="00CA06DB" w:rsidP="00CA06DB">
      <w:pPr>
        <w:tabs>
          <w:tab w:val="left" w:pos="378"/>
        </w:tabs>
        <w:adjustRightInd w:val="0"/>
        <w:spacing w:after="0" w:line="240" w:lineRule="auto"/>
        <w:jc w:val="center"/>
        <w:outlineLvl w:val="0"/>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1. Общие положения</w:t>
      </w:r>
    </w:p>
    <w:p w:rsidR="00CA06DB" w:rsidRPr="00CA06DB" w:rsidRDefault="00CA06DB" w:rsidP="00CA06DB">
      <w:pPr>
        <w:tabs>
          <w:tab w:val="left" w:pos="378"/>
        </w:tabs>
        <w:adjustRightInd w:val="0"/>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tabs>
          <w:tab w:val="left" w:pos="709"/>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ab/>
        <w:t>1.1. </w:t>
      </w:r>
      <w:proofErr w:type="gramStart"/>
      <w:r w:rsidRPr="00CA06DB">
        <w:rPr>
          <w:rFonts w:ascii="Times New Roman" w:eastAsia="Times New Roman" w:hAnsi="Times New Roman" w:cs="Times New Roman"/>
          <w:sz w:val="28"/>
          <w:szCs w:val="28"/>
          <w:lang w:eastAsia="ru-RU"/>
        </w:rPr>
        <w:t xml:space="preserve">Настоящая Методика прогнозирования поступлений доходов бюджета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администрируемых Администрацией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(далее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w:t>
      </w:r>
      <w:proofErr w:type="gramEnd"/>
      <w:r w:rsidRPr="00CA06DB">
        <w:rPr>
          <w:rFonts w:ascii="Times New Roman" w:eastAsia="Times New Roman" w:hAnsi="Times New Roman" w:cs="Times New Roman"/>
          <w:sz w:val="28"/>
          <w:szCs w:val="28"/>
          <w:lang w:eastAsia="ru-RU"/>
        </w:rPr>
        <w:t xml:space="preserve"> бюджетной системы Российской Федерации», в соответствии с постановлением  Администрации об утверждении </w:t>
      </w:r>
      <w:proofErr w:type="gramStart"/>
      <w:r w:rsidRPr="00CA06DB">
        <w:rPr>
          <w:rFonts w:ascii="Times New Roman" w:eastAsia="Times New Roman" w:hAnsi="Times New Roman" w:cs="Times New Roman"/>
          <w:sz w:val="28"/>
          <w:szCs w:val="28"/>
          <w:lang w:eastAsia="ru-RU"/>
        </w:rPr>
        <w:t>порядка администрирования доходов бюджета сельского поселения муниципального района</w:t>
      </w:r>
      <w:proofErr w:type="gramEnd"/>
      <w:r w:rsidRPr="00CA06DB">
        <w:rPr>
          <w:rFonts w:ascii="Times New Roman" w:eastAsia="Times New Roman" w:hAnsi="Times New Roman" w:cs="Times New Roman"/>
          <w:sz w:val="28"/>
          <w:szCs w:val="28"/>
          <w:lang w:eastAsia="ru-RU"/>
        </w:rPr>
        <w:t xml:space="preserve">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(далее – Постановление). </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2. Взаимодействие Администрации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с МКУ «Централизованная бухгалтерия » при прогнозировании поступлений доходов бюджета  сельского поселения, администрируемых Администрацией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lastRenderedPageBreak/>
        <w:tab/>
        <w:t xml:space="preserve">2.1.Методика применяется при разработке проекта бюджета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(дале</w:t>
      </w:r>
      <w:proofErr w:type="gramStart"/>
      <w:r w:rsidRPr="00CA06DB">
        <w:rPr>
          <w:rFonts w:ascii="Times New Roman" w:eastAsia="Times New Roman" w:hAnsi="Times New Roman" w:cs="Times New Roman"/>
          <w:sz w:val="28"/>
          <w:szCs w:val="28"/>
          <w:lang w:eastAsia="ru-RU"/>
        </w:rPr>
        <w:t>е-</w:t>
      </w:r>
      <w:proofErr w:type="gramEnd"/>
      <w:r w:rsidRPr="00CA06DB">
        <w:rPr>
          <w:rFonts w:ascii="Times New Roman" w:eastAsia="Times New Roman" w:hAnsi="Times New Roman" w:cs="Times New Roman"/>
          <w:sz w:val="28"/>
          <w:szCs w:val="28"/>
          <w:lang w:eastAsia="ru-RU"/>
        </w:rPr>
        <w:t xml:space="preserve"> бюджет сельского поселения).</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В целях прогнозирования поступлений доходов бюджета сельского поселения, администрируемых Администрацией, на очередной финансовый год и плановый период, МКУ «Централизованная бухгалтерия»  за </w:t>
      </w:r>
      <w:proofErr w:type="gramStart"/>
      <w:r w:rsidRPr="00CA06DB">
        <w:rPr>
          <w:rFonts w:ascii="Times New Roman" w:eastAsia="Times New Roman" w:hAnsi="Times New Roman" w:cs="Times New Roman"/>
          <w:sz w:val="28"/>
          <w:szCs w:val="28"/>
          <w:lang w:eastAsia="ru-RU"/>
        </w:rPr>
        <w:t>которыми</w:t>
      </w:r>
      <w:proofErr w:type="gramEnd"/>
      <w:r w:rsidRPr="00CA06DB">
        <w:rPr>
          <w:rFonts w:ascii="Times New Roman" w:eastAsia="Times New Roman" w:hAnsi="Times New Roman" w:cs="Times New Roman"/>
          <w:sz w:val="28"/>
          <w:szCs w:val="28"/>
          <w:lang w:eastAsia="ru-RU"/>
        </w:rPr>
        <w:t xml:space="preserve"> закреплены доходы бюджета сельского поселения, в соответствии с Постановлением, осуществляют расчет поступлений доходов бюджета сельского поселения в порядке, предусмотренном бюджетным законодательством и настоящим приказом.</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gramStart"/>
      <w:r w:rsidRPr="00CA06DB">
        <w:rPr>
          <w:rFonts w:ascii="Times New Roman" w:eastAsia="Times New Roman" w:hAnsi="Times New Roman" w:cs="Times New Roman"/>
          <w:sz w:val="28"/>
          <w:szCs w:val="28"/>
          <w:lang w:eastAsia="ru-RU"/>
        </w:rPr>
        <w:t>Информация о прогнозных поступлениях доходов бюджета сельского поселения представляется  в бюджетный отдел финансового управления в сроки, установленные правовым актом финансового управления об организации работы по составлению проекта  консолидированного бюджета муниципального района на очередной финансовый год и плановый период.</w:t>
      </w:r>
      <w:proofErr w:type="gramEnd"/>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3. Расчет прогнозного объема поступлений доходов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бюджета сельского поселения, администрируемых Администрацией сельского поселения</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3.1.Государственная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10804020 01 0000 110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Прогнозирование поступления государственной пошлины за  совершение нотариальных действий осуществляется способом  усреднения по формуле: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ГП=(ГП</w:t>
      </w:r>
      <w:proofErr w:type="gramStart"/>
      <w:r w:rsidRPr="00CA06DB">
        <w:rPr>
          <w:rFonts w:ascii="Times New Roman" w:eastAsia="Times New Roman" w:hAnsi="Times New Roman" w:cs="Times New Roman"/>
          <w:sz w:val="28"/>
          <w:szCs w:val="28"/>
          <w:lang w:val="en-US" w:eastAsia="ru-RU"/>
        </w:rPr>
        <w:t>n</w:t>
      </w:r>
      <w:proofErr w:type="gramEnd"/>
      <w:r w:rsidRPr="00CA06DB">
        <w:rPr>
          <w:rFonts w:ascii="Times New Roman" w:eastAsia="Times New Roman" w:hAnsi="Times New Roman" w:cs="Times New Roman"/>
          <w:sz w:val="28"/>
          <w:szCs w:val="28"/>
          <w:lang w:eastAsia="ru-RU"/>
        </w:rPr>
        <w:t>+ ГП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-1+ ГП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-2)/3    , где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ГП-сумма государственной пошлины, </w:t>
      </w:r>
      <w:proofErr w:type="gramStart"/>
      <w:r w:rsidRPr="00CA06DB">
        <w:rPr>
          <w:rFonts w:ascii="Times New Roman" w:eastAsia="Times New Roman" w:hAnsi="Times New Roman" w:cs="Times New Roman"/>
          <w:sz w:val="28"/>
          <w:szCs w:val="28"/>
          <w:lang w:eastAsia="ru-RU"/>
        </w:rPr>
        <w:t>прогнозируемая</w:t>
      </w:r>
      <w:proofErr w:type="gramEnd"/>
      <w:r w:rsidRPr="00CA06DB">
        <w:rPr>
          <w:rFonts w:ascii="Times New Roman" w:eastAsia="Times New Roman" w:hAnsi="Times New Roman" w:cs="Times New Roman"/>
          <w:sz w:val="28"/>
          <w:szCs w:val="28"/>
          <w:lang w:eastAsia="ru-RU"/>
        </w:rPr>
        <w:t xml:space="preserve">  к  поступлению в бюджет сельского поселения,</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ГП</w:t>
      </w:r>
      <w:proofErr w:type="gramStart"/>
      <w:r w:rsidRPr="00CA06DB">
        <w:rPr>
          <w:rFonts w:ascii="Times New Roman" w:eastAsia="Times New Roman" w:hAnsi="Times New Roman" w:cs="Times New Roman"/>
          <w:sz w:val="28"/>
          <w:szCs w:val="28"/>
          <w:lang w:val="en-US" w:eastAsia="ru-RU"/>
        </w:rPr>
        <w:t>n</w:t>
      </w:r>
      <w:proofErr w:type="gramEnd"/>
      <w:r w:rsidRPr="00CA06DB">
        <w:rPr>
          <w:rFonts w:ascii="Times New Roman" w:eastAsia="Times New Roman" w:hAnsi="Times New Roman" w:cs="Times New Roman"/>
          <w:sz w:val="28"/>
          <w:szCs w:val="28"/>
          <w:lang w:eastAsia="ru-RU"/>
        </w:rPr>
        <w:t>-фактическая сумма поступившая в бюджет  сельского поселения за отчетный год;</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ГП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-1;ГП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-2  фактические суммы, поступившие в бюджет сельского поселения за </w:t>
      </w:r>
      <w:proofErr w:type="gramStart"/>
      <w:r w:rsidRPr="00CA06DB">
        <w:rPr>
          <w:rFonts w:ascii="Times New Roman" w:eastAsia="Times New Roman" w:hAnsi="Times New Roman" w:cs="Times New Roman"/>
          <w:sz w:val="28"/>
          <w:szCs w:val="28"/>
          <w:lang w:eastAsia="ru-RU"/>
        </w:rPr>
        <w:t>предшествующих</w:t>
      </w:r>
      <w:proofErr w:type="gramEnd"/>
      <w:r w:rsidRPr="00CA06DB">
        <w:rPr>
          <w:rFonts w:ascii="Times New Roman" w:eastAsia="Times New Roman" w:hAnsi="Times New Roman" w:cs="Times New Roman"/>
          <w:sz w:val="28"/>
          <w:szCs w:val="28"/>
          <w:lang w:eastAsia="ru-RU"/>
        </w:rPr>
        <w:t xml:space="preserve"> отчетному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CA06DB">
        <w:rPr>
          <w:rFonts w:ascii="Times New Roman" w:eastAsia="Times New Roman" w:hAnsi="Times New Roman" w:cs="Times New Roman"/>
          <w:color w:val="000000"/>
          <w:sz w:val="28"/>
          <w:szCs w:val="28"/>
          <w:lang w:eastAsia="ru-RU"/>
        </w:rPr>
        <w:t xml:space="preserve">       3.2. Прочие доходы от оказания платных услуг (работ) получателями средств бюджетов сельских поселений</w:t>
      </w:r>
    </w:p>
    <w:p w:rsidR="00CA06DB" w:rsidRPr="00CA06DB" w:rsidRDefault="00CA06DB" w:rsidP="00CA06DB">
      <w:pPr>
        <w:shd w:val="clear" w:color="auto" w:fill="FFFFFF"/>
        <w:spacing w:after="0" w:line="360" w:lineRule="atLeast"/>
        <w:jc w:val="center"/>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КБК 791 11301995 10 0000 130</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lastRenderedPageBreak/>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n</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Ппу</w:t>
      </w:r>
      <w:proofErr w:type="spellEnd"/>
      <w:r w:rsidRPr="00CA06DB">
        <w:rPr>
          <w:rFonts w:ascii="Times New Roman" w:eastAsia="Times New Roman" w:hAnsi="Times New Roman" w:cs="Times New Roman"/>
          <w:color w:val="000000"/>
          <w:sz w:val="28"/>
          <w:szCs w:val="28"/>
          <w:lang w:eastAsia="ru-RU"/>
        </w:rPr>
        <w:t xml:space="preserve"> = ∑</w:t>
      </w:r>
      <w:proofErr w:type="spellStart"/>
      <w:r w:rsidRPr="00CA06DB">
        <w:rPr>
          <w:rFonts w:ascii="Times New Roman" w:eastAsia="Times New Roman" w:hAnsi="Times New Roman" w:cs="Times New Roman"/>
          <w:color w:val="000000"/>
          <w:sz w:val="28"/>
          <w:szCs w:val="28"/>
          <w:lang w:eastAsia="ru-RU"/>
        </w:rPr>
        <w:t>Ппу</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vertAlign w:val="subscript"/>
          <w:lang w:eastAsia="ru-RU"/>
        </w:rPr>
        <w:t>   </w:t>
      </w:r>
      <w:r w:rsidRPr="00CA06DB">
        <w:rPr>
          <w:rFonts w:ascii="Times New Roman" w:eastAsia="Times New Roman" w:hAnsi="Times New Roman" w:cs="Times New Roman"/>
          <w:color w:val="000000"/>
          <w:sz w:val="28"/>
          <w:szCs w:val="28"/>
          <w:lang w:eastAsia="ru-RU"/>
        </w:rPr>
        <w:t>, где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i=1</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Ппу</w:t>
      </w:r>
      <w:proofErr w:type="spellEnd"/>
      <w:r w:rsidRPr="00CA06DB">
        <w:rPr>
          <w:rFonts w:ascii="Times New Roman" w:eastAsia="Times New Roman" w:hAnsi="Times New Roman" w:cs="Times New Roman"/>
          <w:color w:val="000000"/>
          <w:sz w:val="28"/>
          <w:szCs w:val="28"/>
          <w:lang w:eastAsia="ru-RU"/>
        </w:rPr>
        <w:t xml:space="preserve"> – сумма доходов от оказания платных услуг (работ) получателями средств бюджета, прогнозируемая к поступлению в бюджет сельского поселения, в прогнозируемом периоде;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n – количество планируемых услуг;</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ПДпу</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lang w:eastAsia="ru-RU"/>
        </w:rPr>
        <w:t> –стоимость платной услуги, установленной действующими договорами на оказание платных услуг в текущем году.</w:t>
      </w:r>
    </w:p>
    <w:p w:rsidR="00CA06DB" w:rsidRPr="00CA06DB" w:rsidRDefault="00CA06DB" w:rsidP="00CA06DB">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CA06DB">
        <w:rPr>
          <w:rFonts w:ascii="Times New Roman" w:eastAsia="Times New Roman" w:hAnsi="Times New Roman" w:cs="Times New Roman"/>
          <w:color w:val="000000"/>
          <w:sz w:val="28"/>
          <w:szCs w:val="28"/>
          <w:lang w:eastAsia="ru-RU"/>
        </w:rPr>
        <w:t xml:space="preserve">          3.3. Доходы, поступающие в порядке возмещения расходов, понесенных в связи с эксплуатацией имущества сельских поселений</w:t>
      </w:r>
    </w:p>
    <w:p w:rsidR="00CA06DB" w:rsidRPr="00CA06DB" w:rsidRDefault="00CA06DB" w:rsidP="00CA06DB">
      <w:pPr>
        <w:shd w:val="clear" w:color="auto" w:fill="FFFFFF"/>
        <w:spacing w:after="0" w:line="360" w:lineRule="atLeast"/>
        <w:jc w:val="center"/>
        <w:rPr>
          <w:rFonts w:ascii="Times New Roman" w:eastAsia="Times New Roman" w:hAnsi="Times New Roman" w:cs="Times New Roman"/>
          <w:color w:val="000000"/>
          <w:sz w:val="28"/>
          <w:szCs w:val="28"/>
          <w:lang w:eastAsia="ru-RU"/>
        </w:rPr>
      </w:pPr>
      <w:r w:rsidRPr="00CA06DB">
        <w:rPr>
          <w:rFonts w:ascii="Times New Roman" w:eastAsia="Times New Roman" w:hAnsi="Times New Roman" w:cs="Times New Roman"/>
          <w:color w:val="000000"/>
          <w:sz w:val="28"/>
          <w:szCs w:val="28"/>
          <w:lang w:eastAsia="ru-RU"/>
        </w:rPr>
        <w:t xml:space="preserve"> КБК 791 11302065 10 0000 130</w:t>
      </w:r>
    </w:p>
    <w:p w:rsidR="00CA06DB" w:rsidRPr="00CA06DB" w:rsidRDefault="00CA06DB" w:rsidP="00CA06DB">
      <w:pPr>
        <w:shd w:val="clear" w:color="auto" w:fill="FFFFFF"/>
        <w:spacing w:after="0" w:line="360" w:lineRule="atLeast"/>
        <w:jc w:val="center"/>
        <w:rPr>
          <w:rFonts w:ascii="Times New Roman" w:eastAsia="Times New Roman" w:hAnsi="Times New Roman" w:cs="Times New Roman"/>
          <w:color w:val="616161"/>
          <w:sz w:val="21"/>
          <w:szCs w:val="21"/>
          <w:lang w:eastAsia="ru-RU"/>
        </w:rPr>
      </w:pP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Прогнозирование доходов, поступающих в порядке возмещения расходов, понесенных в связи с эксплуатацией имущества сельских поселений, осуществляется на основе метода прямого расчета по формуле.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n</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Пвр</w:t>
      </w:r>
      <w:proofErr w:type="spellEnd"/>
      <w:r w:rsidRPr="00CA06DB">
        <w:rPr>
          <w:rFonts w:ascii="Times New Roman" w:eastAsia="Times New Roman" w:hAnsi="Times New Roman" w:cs="Times New Roman"/>
          <w:color w:val="000000"/>
          <w:sz w:val="28"/>
          <w:szCs w:val="28"/>
          <w:lang w:eastAsia="ru-RU"/>
        </w:rPr>
        <w:t xml:space="preserve"> = ∑</w:t>
      </w:r>
      <w:proofErr w:type="spellStart"/>
      <w:r w:rsidRPr="00CA06DB">
        <w:rPr>
          <w:rFonts w:ascii="Times New Roman" w:eastAsia="Times New Roman" w:hAnsi="Times New Roman" w:cs="Times New Roman"/>
          <w:color w:val="000000"/>
          <w:sz w:val="28"/>
          <w:szCs w:val="28"/>
          <w:lang w:eastAsia="ru-RU"/>
        </w:rPr>
        <w:t>Пвр</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vertAlign w:val="subscript"/>
          <w:lang w:eastAsia="ru-RU"/>
        </w:rPr>
        <w:t>   </w:t>
      </w:r>
      <w:r w:rsidRPr="00CA06DB">
        <w:rPr>
          <w:rFonts w:ascii="Times New Roman" w:eastAsia="Times New Roman" w:hAnsi="Times New Roman" w:cs="Times New Roman"/>
          <w:color w:val="000000"/>
          <w:sz w:val="28"/>
          <w:szCs w:val="28"/>
          <w:lang w:eastAsia="ru-RU"/>
        </w:rPr>
        <w:t>, где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i=1</w:t>
      </w:r>
    </w:p>
    <w:p w:rsidR="00CA06DB" w:rsidRPr="00CA06DB" w:rsidRDefault="00CA06DB" w:rsidP="00CA06DB">
      <w:pPr>
        <w:shd w:val="clear" w:color="auto" w:fill="FFFFFF"/>
        <w:spacing w:after="270" w:line="240" w:lineRule="auto"/>
        <w:jc w:val="both"/>
        <w:rPr>
          <w:rFonts w:ascii="Times New Roman" w:eastAsia="Times New Roman" w:hAnsi="Times New Roman" w:cs="Times New Roman"/>
          <w:color w:val="000000"/>
          <w:sz w:val="28"/>
          <w:szCs w:val="28"/>
          <w:lang w:eastAsia="ru-RU"/>
        </w:rPr>
      </w:pPr>
      <w:proofErr w:type="spellStart"/>
      <w:r w:rsidRPr="00CA06DB">
        <w:rPr>
          <w:rFonts w:ascii="Times New Roman" w:eastAsia="Times New Roman" w:hAnsi="Times New Roman" w:cs="Times New Roman"/>
          <w:color w:val="000000"/>
          <w:sz w:val="28"/>
          <w:szCs w:val="28"/>
          <w:lang w:eastAsia="ru-RU"/>
        </w:rPr>
        <w:t>Пвр</w:t>
      </w:r>
      <w:proofErr w:type="spellEnd"/>
      <w:r w:rsidRPr="00CA06DB">
        <w:rPr>
          <w:rFonts w:ascii="Times New Roman" w:eastAsia="Times New Roman" w:hAnsi="Times New Roman" w:cs="Times New Roman"/>
          <w:color w:val="000000"/>
          <w:sz w:val="28"/>
          <w:szCs w:val="28"/>
          <w:lang w:eastAsia="ru-RU"/>
        </w:rPr>
        <w:t xml:space="preserve"> – сумма доходов, поступающая в порядке возмещения расходов, понесенных в связи с эксплуатацией имущества сельского поселения, в прогнозируемом периоде;</w:t>
      </w:r>
    </w:p>
    <w:p w:rsidR="00CA06DB" w:rsidRPr="00CA06DB" w:rsidRDefault="00CA06DB" w:rsidP="00CA06DB">
      <w:pPr>
        <w:shd w:val="clear" w:color="auto" w:fill="FFFFFF"/>
        <w:spacing w:after="270" w:line="240" w:lineRule="auto"/>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n –количество действующих договоров на эксплуатацию имущества;</w:t>
      </w:r>
    </w:p>
    <w:p w:rsidR="00CA06DB" w:rsidRPr="00CA06DB" w:rsidRDefault="00CA06DB" w:rsidP="00CA06DB">
      <w:pPr>
        <w:shd w:val="clear" w:color="auto" w:fill="FFFFFF"/>
        <w:spacing w:after="27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color w:val="000000"/>
          <w:sz w:val="28"/>
          <w:szCs w:val="28"/>
          <w:lang w:eastAsia="ru-RU"/>
        </w:rPr>
        <w:t>Пвр</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lang w:eastAsia="ru-RU"/>
        </w:rPr>
        <w:t> – расчетная стоимость возмещения расходов, понесенных в связи с эксплуатацией имущества, зачисляемая в бюджет сельского поселения по i-</w:t>
      </w:r>
      <w:proofErr w:type="spellStart"/>
      <w:r w:rsidRPr="00CA06DB">
        <w:rPr>
          <w:rFonts w:ascii="Times New Roman" w:eastAsia="Times New Roman" w:hAnsi="Times New Roman" w:cs="Times New Roman"/>
          <w:color w:val="000000"/>
          <w:sz w:val="28"/>
          <w:szCs w:val="28"/>
          <w:lang w:eastAsia="ru-RU"/>
        </w:rPr>
        <w:t>му</w:t>
      </w:r>
      <w:proofErr w:type="spellEnd"/>
      <w:r w:rsidRPr="00CA06DB">
        <w:rPr>
          <w:rFonts w:ascii="Times New Roman" w:eastAsia="Times New Roman" w:hAnsi="Times New Roman" w:cs="Times New Roman"/>
          <w:color w:val="000000"/>
          <w:sz w:val="28"/>
          <w:szCs w:val="28"/>
          <w:lang w:eastAsia="ru-RU"/>
        </w:rPr>
        <w:t xml:space="preserve"> договору в планируемом периоде.</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lastRenderedPageBreak/>
        <w:t xml:space="preserve">3.4. Прочие доходы от компенсации затрат бюджетов </w:t>
      </w:r>
      <w:r w:rsidRPr="00CA06DB">
        <w:rPr>
          <w:rFonts w:ascii="Times New Roman" w:eastAsia="Times New Roman" w:hAnsi="Times New Roman" w:cs="Times New Roman"/>
          <w:sz w:val="28"/>
          <w:szCs w:val="28"/>
          <w:lang w:eastAsia="ru-RU"/>
        </w:rPr>
        <w:br/>
        <w:t>сельских поселений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КБК 791 11302995 10 0000 130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Прогноз поступлений доходов от компенсации затрат бюджетов сельских поселений рассчитывается методом планирования по минимальному объему поступлений за ряд лет.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w:t>
      </w:r>
      <w:proofErr w:type="spellEnd"/>
      <w:r w:rsidRPr="00CA06DB">
        <w:rPr>
          <w:rFonts w:ascii="Times New Roman" w:eastAsia="Times New Roman" w:hAnsi="Times New Roman" w:cs="Times New Roman"/>
          <w:sz w:val="28"/>
          <w:szCs w:val="28"/>
          <w:lang w:eastAsia="ru-RU"/>
        </w:rPr>
        <w:t xml:space="preserve"> = МИНИМУМ (ПД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xml:space="preserve">, ПД2, ПД3, ПД4, ПД5), где: </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roofErr w:type="spellStart"/>
      <w:r w:rsidRPr="00CA06DB">
        <w:rPr>
          <w:rFonts w:ascii="Times New Roman" w:eastAsia="Times New Roman" w:hAnsi="Times New Roman" w:cs="Times New Roman"/>
          <w:sz w:val="28"/>
          <w:szCs w:val="28"/>
          <w:lang w:eastAsia="ru-RU"/>
        </w:rPr>
        <w:t>Пд</w:t>
      </w:r>
      <w:proofErr w:type="spellEnd"/>
      <w:r w:rsidRPr="00CA06DB">
        <w:rPr>
          <w:rFonts w:ascii="Times New Roman" w:eastAsia="Times New Roman" w:hAnsi="Times New Roman" w:cs="Times New Roman"/>
          <w:sz w:val="28"/>
          <w:szCs w:val="28"/>
          <w:lang w:eastAsia="ru-RU"/>
        </w:rPr>
        <w:t xml:space="preserve"> – сумма доходов от компенсации затрат  бюджетов сельских поселений прогнозируемая       к      поступлению   в   бюджет   сельского    поселения, в прогнозируемом периоде;</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ПД2, ПД3, ПД4, ПД5 – поступления доходов за пять лет, предшествующих текущему году.</w:t>
      </w:r>
    </w:p>
    <w:p w:rsidR="00CA06DB" w:rsidRPr="00CA06DB" w:rsidRDefault="00CA06DB" w:rsidP="00CA06DB">
      <w:pPr>
        <w:spacing w:after="0" w:line="240" w:lineRule="auto"/>
        <w:jc w:val="both"/>
        <w:rPr>
          <w:rFonts w:ascii="Times New Roman" w:eastAsia="Times New Roman" w:hAnsi="Times New Roman" w:cs="Times New Roman"/>
          <w:sz w:val="24"/>
          <w:szCs w:val="24"/>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поселения за предыдущие годы.</w:t>
      </w:r>
      <w:r w:rsidRPr="00CA06DB">
        <w:rPr>
          <w:rFonts w:ascii="Times New Roman" w:eastAsia="Times New Roman" w:hAnsi="Times New Roman" w:cs="Times New Roman"/>
          <w:sz w:val="24"/>
          <w:szCs w:val="24"/>
          <w:lang w:eastAsia="ru-RU"/>
        </w:rPr>
        <w:t xml:space="preserve">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3.5.Платежи, взимаемые органами местного самоуправления      (организациями) сельских поселений за выполнение определенных функций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11502050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Прогнозирование поступления платежей за  выполнение определенных функций осуществляется способом  усреднения по формуле: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gramStart"/>
      <w:r w:rsidRPr="00CA06DB">
        <w:rPr>
          <w:rFonts w:ascii="Times New Roman" w:eastAsia="Times New Roman" w:hAnsi="Times New Roman" w:cs="Times New Roman"/>
          <w:sz w:val="28"/>
          <w:szCs w:val="28"/>
          <w:lang w:eastAsia="ru-RU"/>
        </w:rPr>
        <w:t>П</w:t>
      </w:r>
      <w:proofErr w:type="gramEnd"/>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+ГП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-1+П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-2)/3    , где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П-сумма платежей, </w:t>
      </w:r>
      <w:proofErr w:type="gramStart"/>
      <w:r w:rsidRPr="00CA06DB">
        <w:rPr>
          <w:rFonts w:ascii="Times New Roman" w:eastAsia="Times New Roman" w:hAnsi="Times New Roman" w:cs="Times New Roman"/>
          <w:sz w:val="28"/>
          <w:szCs w:val="28"/>
          <w:lang w:eastAsia="ru-RU"/>
        </w:rPr>
        <w:t>прогнозируемая</w:t>
      </w:r>
      <w:proofErr w:type="gramEnd"/>
      <w:r w:rsidRPr="00CA06DB">
        <w:rPr>
          <w:rFonts w:ascii="Times New Roman" w:eastAsia="Times New Roman" w:hAnsi="Times New Roman" w:cs="Times New Roman"/>
          <w:sz w:val="28"/>
          <w:szCs w:val="28"/>
          <w:lang w:eastAsia="ru-RU"/>
        </w:rPr>
        <w:t xml:space="preserve">  к  поступлению в бюджет сельского поселения,</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w:t>
      </w:r>
      <w:proofErr w:type="gramStart"/>
      <w:r w:rsidRPr="00CA06DB">
        <w:rPr>
          <w:rFonts w:ascii="Times New Roman" w:eastAsia="Times New Roman" w:hAnsi="Times New Roman" w:cs="Times New Roman"/>
          <w:sz w:val="28"/>
          <w:szCs w:val="28"/>
          <w:lang w:val="en-US" w:eastAsia="ru-RU"/>
        </w:rPr>
        <w:t>n</w:t>
      </w:r>
      <w:proofErr w:type="gramEnd"/>
      <w:r w:rsidRPr="00CA06DB">
        <w:rPr>
          <w:rFonts w:ascii="Times New Roman" w:eastAsia="Times New Roman" w:hAnsi="Times New Roman" w:cs="Times New Roman"/>
          <w:sz w:val="28"/>
          <w:szCs w:val="28"/>
          <w:lang w:eastAsia="ru-RU"/>
        </w:rPr>
        <w:t>-фактическая сумма поступившая в бюджет  сельского поселения за отчетный год;</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-1;П</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-2  фактические суммы, поступившие в бюджет сельского поселения за  предыдущие годы.</w:t>
      </w:r>
    </w:p>
    <w:p w:rsidR="00CA06DB" w:rsidRPr="00CA06DB" w:rsidRDefault="00CA06DB" w:rsidP="00CA06DB">
      <w:pPr>
        <w:spacing w:after="0" w:line="240" w:lineRule="auto"/>
        <w:jc w:val="both"/>
        <w:rPr>
          <w:rFonts w:ascii="Times New Roman" w:eastAsia="Times New Roman" w:hAnsi="Times New Roman" w:cs="Times New Roman"/>
          <w:sz w:val="24"/>
          <w:szCs w:val="24"/>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поселения за предыдущие годы.</w:t>
      </w:r>
      <w:r w:rsidRPr="00CA06DB">
        <w:rPr>
          <w:rFonts w:ascii="Times New Roman" w:eastAsia="Times New Roman" w:hAnsi="Times New Roman" w:cs="Times New Roman"/>
          <w:sz w:val="24"/>
          <w:szCs w:val="24"/>
          <w:lang w:eastAsia="ru-RU"/>
        </w:rPr>
        <w:t xml:space="preserve">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3.6.Штрафы,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07010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CA06DB">
        <w:rPr>
          <w:rFonts w:ascii="Times New Roman" w:eastAsia="Times New Roman" w:hAnsi="Times New Roman" w:cs="Times New Roman"/>
          <w:sz w:val="28"/>
          <w:szCs w:val="28"/>
          <w:lang w:eastAsia="ru-RU"/>
        </w:rPr>
        <w:lastRenderedPageBreak/>
        <w:t>муниципальным контрактом, заключенным муниципальным органом, казенным учреждением сельского поселения,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Пмк</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ПДмк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Пмк</w:t>
      </w:r>
      <w:proofErr w:type="spellEnd"/>
      <w:r w:rsidRPr="00CA06DB">
        <w:rPr>
          <w:rFonts w:ascii="Times New Roman" w:eastAsia="Times New Roman" w:hAnsi="Times New Roman" w:cs="Times New Roman"/>
          <w:sz w:val="28"/>
          <w:szCs w:val="28"/>
          <w:lang w:eastAsia="ru-RU"/>
        </w:rPr>
        <w:t xml:space="preserve">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ПДмк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w:t>
      </w:r>
      <w:proofErr w:type="gramStart"/>
      <w:r w:rsidRPr="00CA06DB">
        <w:rPr>
          <w:rFonts w:ascii="Times New Roman" w:eastAsia="Times New Roman" w:hAnsi="Times New Roman" w:cs="Times New Roman"/>
          <w:sz w:val="28"/>
          <w:szCs w:val="28"/>
          <w:lang w:eastAsia="ru-RU"/>
        </w:rPr>
        <w:t>исполнении</w:t>
      </w:r>
      <w:proofErr w:type="gramEnd"/>
      <w:r w:rsidRPr="00CA06DB">
        <w:rPr>
          <w:rFonts w:ascii="Times New Roman" w:eastAsia="Times New Roman" w:hAnsi="Times New Roman" w:cs="Times New Roman"/>
          <w:sz w:val="28"/>
          <w:szCs w:val="28"/>
          <w:lang w:eastAsia="ru-RU"/>
        </w:rPr>
        <w:t xml:space="preserve"> о бюджета сельского поселения за предыдущие годы.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3.7.Иные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07090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ПДд</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ПДд</w:t>
      </w:r>
      <w:proofErr w:type="spellEnd"/>
      <w:r w:rsidRPr="00CA06DB">
        <w:rPr>
          <w:rFonts w:ascii="Times New Roman" w:eastAsia="Times New Roman" w:hAnsi="Times New Roman" w:cs="Times New Roman"/>
          <w:sz w:val="28"/>
          <w:szCs w:val="28"/>
          <w:lang w:eastAsia="ru-RU"/>
        </w:rPr>
        <w:t xml:space="preserve">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lastRenderedPageBreak/>
        <w:t>ПДд</w:t>
      </w:r>
      <w:proofErr w:type="spellEnd"/>
      <w:r w:rsidRPr="00CA06DB">
        <w:rPr>
          <w:rFonts w:ascii="Times New Roman" w:eastAsia="Times New Roman" w:hAnsi="Times New Roman" w:cs="Times New Roman"/>
          <w:sz w:val="28"/>
          <w:szCs w:val="28"/>
          <w:vertAlign w:val="subscript"/>
          <w:lang w:val="en-US" w:eastAsia="ru-RU"/>
        </w:rPr>
        <w:t>i</w:t>
      </w:r>
      <w:r w:rsidRPr="00CA06DB">
        <w:rPr>
          <w:rFonts w:ascii="Times New Roman" w:eastAsia="Times New Roman" w:hAnsi="Times New Roman" w:cs="Times New Roman"/>
          <w:sz w:val="28"/>
          <w:szCs w:val="28"/>
          <w:lang w:eastAsia="ru-RU"/>
        </w:rPr>
        <w:t xml:space="preserve"> – фактические поступления в бюджет сельского поселения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 xml:space="preserve">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поселения за предыдущие годы.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3.8.Денежные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09040 10 0000 140</w:t>
      </w: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Пдв</w:t>
      </w:r>
      <w:proofErr w:type="spellEnd"/>
      <w:r w:rsidRPr="00CA06DB">
        <w:rPr>
          <w:rFonts w:ascii="Times New Roman" w:eastAsia="Times New Roman" w:hAnsi="Times New Roman" w:cs="Times New Roman"/>
          <w:sz w:val="28"/>
          <w:szCs w:val="28"/>
          <w:lang w:eastAsia="ru-RU"/>
        </w:rPr>
        <w:t xml:space="preserve"> =(∑ </w:t>
      </w:r>
      <w:proofErr w:type="spellStart"/>
      <w:r w:rsidRPr="00CA06DB">
        <w:rPr>
          <w:rFonts w:ascii="Times New Roman" w:eastAsia="Times New Roman" w:hAnsi="Times New Roman" w:cs="Times New Roman"/>
          <w:sz w:val="28"/>
          <w:szCs w:val="28"/>
          <w:lang w:eastAsia="ru-RU"/>
        </w:rPr>
        <w:t>ПДдв</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Пдв</w:t>
      </w:r>
      <w:proofErr w:type="spellEnd"/>
      <w:r w:rsidRPr="00CA06DB">
        <w:rPr>
          <w:rFonts w:ascii="Times New Roman" w:eastAsia="Times New Roman" w:hAnsi="Times New Roman" w:cs="Times New Roman"/>
          <w:sz w:val="28"/>
          <w:szCs w:val="28"/>
          <w:lang w:eastAsia="ru-RU"/>
        </w:rPr>
        <w:t xml:space="preserve"> – сумма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ПДдв</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 xml:space="preserve">3.9.Платежи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w:t>
      </w:r>
      <w:proofErr w:type="gramEnd"/>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 автономными</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 xml:space="preserve">  учреждениями, унитарными предприятиями)</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lastRenderedPageBreak/>
        <w:t>КБК 791 1 16 10030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gramStart"/>
      <w:r w:rsidRPr="00CA06DB">
        <w:rPr>
          <w:rFonts w:ascii="Times New Roman" w:eastAsia="Times New Roman" w:hAnsi="Times New Roman" w:cs="Times New Roman"/>
          <w:sz w:val="28"/>
          <w:szCs w:val="28"/>
          <w:lang w:eastAsia="ru-RU"/>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рассчитываются методом планирования по минимальному объему поступлений за ряд лет. </w:t>
      </w:r>
      <w:proofErr w:type="gramEnd"/>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w:t>
      </w:r>
      <w:proofErr w:type="spellEnd"/>
      <w:r w:rsidRPr="00CA06DB">
        <w:rPr>
          <w:rFonts w:ascii="Times New Roman" w:eastAsia="Times New Roman" w:hAnsi="Times New Roman" w:cs="Times New Roman"/>
          <w:sz w:val="28"/>
          <w:szCs w:val="28"/>
          <w:lang w:eastAsia="ru-RU"/>
        </w:rPr>
        <w:t xml:space="preserve"> = МИНИМУМ (ПД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xml:space="preserve">, ПД2, ПД3), где </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w:t>
      </w:r>
      <w:proofErr w:type="spellEnd"/>
      <w:r w:rsidRPr="00CA06DB">
        <w:rPr>
          <w:rFonts w:ascii="Times New Roman" w:eastAsia="Times New Roman" w:hAnsi="Times New Roman" w:cs="Times New Roman"/>
          <w:sz w:val="28"/>
          <w:szCs w:val="28"/>
          <w:lang w:eastAsia="ru-RU"/>
        </w:rPr>
        <w:t xml:space="preserve"> – 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 xml:space="preserve"> учреждениями, унитарными предприятиями)  в прогнозируемом периоде;</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ПД2, ПД3 – поступления доходов за три года, предшествующих текущему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3.10. Доходы от возмещения ущерба при возникновении страховых случаев, когда  выгодоприобретателями   выступают    получатели    средств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бюджетов сельских поселений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791 116 1003110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прогнозируются на основе усреднения годовых объемов доходов (не менее чем за три года).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jc w:val="both"/>
        <w:rPr>
          <w:rFonts w:ascii="Times New Roman" w:eastAsia="Times New Roman" w:hAnsi="Times New Roman" w:cs="Times New Roman"/>
          <w:lang w:eastAsia="ru-RU"/>
        </w:rPr>
      </w:pP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Пвуо</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ПДву</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Пвуо</w:t>
      </w:r>
      <w:proofErr w:type="spellEnd"/>
      <w:r w:rsidRPr="00CA06DB">
        <w:rPr>
          <w:rFonts w:ascii="Times New Roman" w:eastAsia="Times New Roman" w:hAnsi="Times New Roman" w:cs="Times New Roman"/>
          <w:sz w:val="28"/>
          <w:szCs w:val="28"/>
          <w:lang w:eastAsia="ru-RU"/>
        </w:rPr>
        <w:t xml:space="preserve"> – сумма доходов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roofErr w:type="spellStart"/>
      <w:r w:rsidRPr="00CA06DB">
        <w:rPr>
          <w:rFonts w:ascii="Times New Roman" w:eastAsia="Times New Roman" w:hAnsi="Times New Roman" w:cs="Times New Roman"/>
          <w:sz w:val="28"/>
          <w:szCs w:val="28"/>
          <w:lang w:eastAsia="ru-RU"/>
        </w:rPr>
        <w:t>ПДвуо</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возмещения ущерба при возникновении страховых случаев, когда выгодоприобретателями выступают получатели средств сельских поселений в бюджет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за предыдущие годы.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3.11.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10032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прогнозируются на основе усреднения годовых объемов доходов (не менее чем за три года).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r w:rsidRPr="00CA06DB">
        <w:rPr>
          <w:rFonts w:ascii="Times New Roman" w:eastAsia="Times New Roman" w:hAnsi="Times New Roman" w:cs="Times New Roman"/>
          <w:szCs w:val="28"/>
          <w:lang w:eastAsia="ru-RU"/>
        </w:rPr>
        <w:t xml:space="preserve">                 </w:t>
      </w:r>
      <w:proofErr w:type="gramStart"/>
      <w:r w:rsidRPr="00CA06DB">
        <w:rPr>
          <w:rFonts w:ascii="Times New Roman" w:eastAsia="Times New Roman" w:hAnsi="Times New Roman" w:cs="Times New Roman"/>
          <w:szCs w:val="28"/>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vertAlign w:val="subscript"/>
          <w:lang w:eastAsia="ru-RU"/>
        </w:rPr>
        <w:t>уи</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vertAlign w:val="subscript"/>
          <w:lang w:eastAsia="ru-RU"/>
        </w:rPr>
        <w:t>уи</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8"/>
          <w:lang w:eastAsia="ru-RU"/>
        </w:rPr>
      </w:pPr>
      <w:r w:rsidRPr="00CA06DB">
        <w:rPr>
          <w:rFonts w:ascii="Times New Roman" w:eastAsia="Times New Roman" w:hAnsi="Times New Roman" w:cs="Times New Roman"/>
          <w:sz w:val="20"/>
          <w:szCs w:val="28"/>
          <w:lang w:eastAsia="ru-RU"/>
        </w:rPr>
        <w:t xml:space="preserve">                               </w:t>
      </w:r>
      <w:r w:rsidRPr="00CA06DB">
        <w:rPr>
          <w:rFonts w:ascii="Times New Roman" w:eastAsia="Times New Roman" w:hAnsi="Times New Roman" w:cs="Times New Roman"/>
          <w:sz w:val="20"/>
          <w:szCs w:val="28"/>
          <w:lang w:val="en-US" w:eastAsia="ru-RU"/>
        </w:rPr>
        <w:t>i</w:t>
      </w:r>
      <w:r w:rsidRPr="00CA06DB">
        <w:rPr>
          <w:rFonts w:ascii="Times New Roman" w:eastAsia="Times New Roman" w:hAnsi="Times New Roman" w:cs="Times New Roman"/>
          <w:sz w:val="20"/>
          <w:szCs w:val="28"/>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vertAlign w:val="subscript"/>
          <w:lang w:eastAsia="ru-RU"/>
        </w:rPr>
        <w:t>уи</w:t>
      </w:r>
      <w:proofErr w:type="spellEnd"/>
      <w:r w:rsidRPr="00CA06DB">
        <w:rPr>
          <w:rFonts w:ascii="Times New Roman" w:eastAsia="Times New Roman" w:hAnsi="Times New Roman" w:cs="Times New Roman"/>
          <w:sz w:val="28"/>
          <w:szCs w:val="28"/>
          <w:lang w:eastAsia="ru-RU"/>
        </w:rPr>
        <w:t xml:space="preserve"> – сумма от прочего возмещения ущерба, причиненного муниципальному </w:t>
      </w:r>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w:t>
      </w:r>
      <w:r w:rsidRPr="00CA06DB">
        <w:rPr>
          <w:rFonts w:ascii="Times New Roman" w:eastAsia="Times New Roman" w:hAnsi="Times New Roman" w:cs="Times New Roman"/>
          <w:sz w:val="28"/>
          <w:szCs w:val="28"/>
          <w:vertAlign w:val="subscript"/>
          <w:lang w:eastAsia="ru-RU"/>
        </w:rPr>
        <w:t>уи</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прочего возмещения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в бюджет сельского поселения </w:t>
      </w:r>
      <w:proofErr w:type="spellStart"/>
      <w:r w:rsidRPr="00CA06DB">
        <w:rPr>
          <w:rFonts w:ascii="Times New Roman" w:eastAsia="Times New Roman" w:hAnsi="Times New Roman" w:cs="Times New Roman"/>
          <w:sz w:val="28"/>
          <w:szCs w:val="28"/>
          <w:lang w:eastAsia="ru-RU"/>
        </w:rPr>
        <w:t>Кожай</w:t>
      </w:r>
      <w:proofErr w:type="spellEnd"/>
      <w:r w:rsidRPr="00CA06DB">
        <w:rPr>
          <w:rFonts w:ascii="Times New Roman" w:eastAsia="Times New Roman" w:hAnsi="Times New Roman" w:cs="Times New Roman"/>
          <w:sz w:val="28"/>
          <w:szCs w:val="28"/>
          <w:lang w:eastAsia="ru-RU"/>
        </w:rPr>
        <w:t xml:space="preserve">-Семеновский сельсовет муниципального района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за предыдущие годы.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3.12.Платежи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за исключением муниципального контракта, финансируемого за счет средств муниципального дорожного фонда)</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10061 10 0000 140</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lastRenderedPageBreak/>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p>
    <w:p w:rsidR="00CA06DB" w:rsidRPr="00CA06DB" w:rsidRDefault="00CA06DB" w:rsidP="00CA06DB">
      <w:pPr>
        <w:spacing w:after="0" w:line="240" w:lineRule="auto"/>
        <w:rPr>
          <w:rFonts w:ascii="Times New Roman" w:eastAsia="Times New Roman" w:hAnsi="Times New Roman" w:cs="Times New Roman"/>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r w:rsidRPr="00CA06DB">
        <w:rPr>
          <w:rFonts w:ascii="Times New Roman" w:eastAsia="Times New Roman" w:hAnsi="Times New Roman" w:cs="Times New Roman"/>
          <w:szCs w:val="28"/>
          <w:lang w:eastAsia="ru-RU"/>
        </w:rPr>
        <w:t xml:space="preserve">                 </w:t>
      </w:r>
      <w:proofErr w:type="gramStart"/>
      <w:r w:rsidRPr="00CA06DB">
        <w:rPr>
          <w:rFonts w:ascii="Times New Roman" w:eastAsia="Times New Roman" w:hAnsi="Times New Roman" w:cs="Times New Roman"/>
          <w:szCs w:val="28"/>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Пзк</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ПДзк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8"/>
          <w:lang w:eastAsia="ru-RU"/>
        </w:rPr>
      </w:pPr>
      <w:r w:rsidRPr="00CA06DB">
        <w:rPr>
          <w:rFonts w:ascii="Times New Roman" w:eastAsia="Times New Roman" w:hAnsi="Times New Roman" w:cs="Times New Roman"/>
          <w:sz w:val="20"/>
          <w:szCs w:val="28"/>
          <w:lang w:eastAsia="ru-RU"/>
        </w:rPr>
        <w:t xml:space="preserve">                               </w:t>
      </w:r>
      <w:r w:rsidRPr="00CA06DB">
        <w:rPr>
          <w:rFonts w:ascii="Times New Roman" w:eastAsia="Times New Roman" w:hAnsi="Times New Roman" w:cs="Times New Roman"/>
          <w:sz w:val="20"/>
          <w:szCs w:val="28"/>
          <w:lang w:val="en-US" w:eastAsia="ru-RU"/>
        </w:rPr>
        <w:t>i</w:t>
      </w:r>
      <w:r w:rsidRPr="00CA06DB">
        <w:rPr>
          <w:rFonts w:ascii="Times New Roman" w:eastAsia="Times New Roman" w:hAnsi="Times New Roman" w:cs="Times New Roman"/>
          <w:sz w:val="20"/>
          <w:szCs w:val="28"/>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Пзк</w:t>
      </w:r>
      <w:proofErr w:type="spellEnd"/>
      <w:r w:rsidRPr="00CA06DB">
        <w:rPr>
          <w:rFonts w:ascii="Times New Roman" w:eastAsia="Times New Roman" w:hAnsi="Times New Roman" w:cs="Times New Roman"/>
          <w:sz w:val="28"/>
          <w:szCs w:val="28"/>
          <w:lang w:eastAsia="ru-RU"/>
        </w:rPr>
        <w:t xml:space="preserve">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 xml:space="preserve">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ПДзк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за предыдущие годы.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3.13.Платежи в целях возмещения убытков, причиненных уклонением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10062 10 0000 140</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w:t>
      </w:r>
      <w:r w:rsidRPr="00CA06DB">
        <w:rPr>
          <w:rFonts w:ascii="Times New Roman" w:eastAsia="Times New Roman" w:hAnsi="Times New Roman" w:cs="Times New Roman"/>
          <w:sz w:val="28"/>
          <w:szCs w:val="28"/>
          <w:lang w:eastAsia="ru-RU"/>
        </w:rPr>
        <w:lastRenderedPageBreak/>
        <w:t xml:space="preserve">прогнозируются на основе усреднения годовых объемов доходов (не менее чем за три года).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r w:rsidRPr="00CA06DB">
        <w:rPr>
          <w:rFonts w:ascii="Times New Roman" w:eastAsia="Times New Roman" w:hAnsi="Times New Roman" w:cs="Times New Roman"/>
          <w:szCs w:val="28"/>
          <w:lang w:eastAsia="ru-RU"/>
        </w:rPr>
        <w:t xml:space="preserve">                 </w:t>
      </w:r>
      <w:proofErr w:type="gramStart"/>
      <w:r w:rsidRPr="00CA06DB">
        <w:rPr>
          <w:rFonts w:ascii="Times New Roman" w:eastAsia="Times New Roman" w:hAnsi="Times New Roman" w:cs="Times New Roman"/>
          <w:szCs w:val="28"/>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Пзк</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ПДзкд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8"/>
          <w:lang w:eastAsia="ru-RU"/>
        </w:rPr>
      </w:pPr>
      <w:r w:rsidRPr="00CA06DB">
        <w:rPr>
          <w:rFonts w:ascii="Times New Roman" w:eastAsia="Times New Roman" w:hAnsi="Times New Roman" w:cs="Times New Roman"/>
          <w:sz w:val="20"/>
          <w:szCs w:val="28"/>
          <w:lang w:eastAsia="ru-RU"/>
        </w:rPr>
        <w:t xml:space="preserve">                               </w:t>
      </w:r>
      <w:r w:rsidRPr="00CA06DB">
        <w:rPr>
          <w:rFonts w:ascii="Times New Roman" w:eastAsia="Times New Roman" w:hAnsi="Times New Roman" w:cs="Times New Roman"/>
          <w:sz w:val="20"/>
          <w:szCs w:val="28"/>
          <w:lang w:val="en-US" w:eastAsia="ru-RU"/>
        </w:rPr>
        <w:t>i</w:t>
      </w:r>
      <w:r w:rsidRPr="00CA06DB">
        <w:rPr>
          <w:rFonts w:ascii="Times New Roman" w:eastAsia="Times New Roman" w:hAnsi="Times New Roman" w:cs="Times New Roman"/>
          <w:sz w:val="20"/>
          <w:szCs w:val="28"/>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Пзкд</w:t>
      </w:r>
      <w:proofErr w:type="spellEnd"/>
      <w:r w:rsidRPr="00CA06DB">
        <w:rPr>
          <w:rFonts w:ascii="Times New Roman" w:eastAsia="Times New Roman" w:hAnsi="Times New Roman" w:cs="Times New Roman"/>
          <w:sz w:val="28"/>
          <w:szCs w:val="28"/>
          <w:lang w:eastAsia="ru-RU"/>
        </w:rPr>
        <w:t xml:space="preserve">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ПДзкд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за предыдущие годы.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3.14.Платежи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10081 10 0000 140</w:t>
      </w:r>
    </w:p>
    <w:p w:rsidR="00CA06DB" w:rsidRPr="00CA06DB" w:rsidRDefault="00CA06DB" w:rsidP="00CA06DB">
      <w:pPr>
        <w:spacing w:after="0" w:line="240" w:lineRule="auto"/>
        <w:jc w:val="both"/>
        <w:rPr>
          <w:rFonts w:ascii="Times New Roman" w:eastAsia="Times New Roman" w:hAnsi="Times New Roman" w:cs="Times New Roman"/>
          <w:sz w:val="20"/>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gramStart"/>
      <w:r w:rsidRPr="00CA06DB">
        <w:rPr>
          <w:rFonts w:ascii="Times New Roman" w:eastAsia="Times New Roman" w:hAnsi="Times New Roman" w:cs="Times New Roman"/>
          <w:sz w:val="28"/>
          <w:szCs w:val="28"/>
          <w:lang w:eastAsia="ru-RU"/>
        </w:rPr>
        <w:t xml:space="preserve">Суммы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roofErr w:type="gramEnd"/>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r w:rsidRPr="00CA06DB">
        <w:rPr>
          <w:rFonts w:ascii="Times New Roman" w:eastAsia="Times New Roman" w:hAnsi="Times New Roman" w:cs="Times New Roman"/>
          <w:szCs w:val="28"/>
          <w:lang w:eastAsia="ru-RU"/>
        </w:rPr>
        <w:t xml:space="preserve">                 </w:t>
      </w:r>
      <w:proofErr w:type="gramStart"/>
      <w:r w:rsidRPr="00CA06DB">
        <w:rPr>
          <w:rFonts w:ascii="Times New Roman" w:eastAsia="Times New Roman" w:hAnsi="Times New Roman" w:cs="Times New Roman"/>
          <w:szCs w:val="28"/>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Прк</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ПДрк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8"/>
          <w:lang w:eastAsia="ru-RU"/>
        </w:rPr>
      </w:pPr>
      <w:r w:rsidRPr="00CA06DB">
        <w:rPr>
          <w:rFonts w:ascii="Times New Roman" w:eastAsia="Times New Roman" w:hAnsi="Times New Roman" w:cs="Times New Roman"/>
          <w:sz w:val="20"/>
          <w:szCs w:val="28"/>
          <w:lang w:eastAsia="ru-RU"/>
        </w:rPr>
        <w:t xml:space="preserve">                               </w:t>
      </w:r>
      <w:r w:rsidRPr="00CA06DB">
        <w:rPr>
          <w:rFonts w:ascii="Times New Roman" w:eastAsia="Times New Roman" w:hAnsi="Times New Roman" w:cs="Times New Roman"/>
          <w:sz w:val="20"/>
          <w:szCs w:val="28"/>
          <w:lang w:val="en-US" w:eastAsia="ru-RU"/>
        </w:rPr>
        <w:t>i</w:t>
      </w:r>
      <w:r w:rsidRPr="00CA06DB">
        <w:rPr>
          <w:rFonts w:ascii="Times New Roman" w:eastAsia="Times New Roman" w:hAnsi="Times New Roman" w:cs="Times New Roman"/>
          <w:sz w:val="20"/>
          <w:szCs w:val="28"/>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proofErr w:type="gramStart"/>
      <w:r w:rsidRPr="00CA06DB">
        <w:rPr>
          <w:rFonts w:ascii="Times New Roman" w:eastAsia="Times New Roman" w:hAnsi="Times New Roman" w:cs="Times New Roman"/>
          <w:sz w:val="28"/>
          <w:szCs w:val="28"/>
          <w:lang w:eastAsia="ru-RU"/>
        </w:rPr>
        <w:t>Прк</w:t>
      </w:r>
      <w:proofErr w:type="spellEnd"/>
      <w:r w:rsidRPr="00CA06DB">
        <w:rPr>
          <w:rFonts w:ascii="Times New Roman" w:eastAsia="Times New Roman" w:hAnsi="Times New Roman" w:cs="Times New Roman"/>
          <w:sz w:val="28"/>
          <w:szCs w:val="28"/>
          <w:lang w:eastAsia="ru-RU"/>
        </w:rPr>
        <w:t xml:space="preserve"> – Сумма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w:t>
      </w:r>
      <w:r w:rsidRPr="00CA06DB">
        <w:rPr>
          <w:rFonts w:ascii="Times New Roman" w:eastAsia="Times New Roman" w:hAnsi="Times New Roman" w:cs="Times New Roman"/>
          <w:sz w:val="28"/>
          <w:szCs w:val="28"/>
          <w:lang w:eastAsia="ru-RU"/>
        </w:rPr>
        <w:lastRenderedPageBreak/>
        <w:t xml:space="preserve">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й район Республики Башкортостан, в прогнозируемом периоде;</w:t>
      </w:r>
      <w:proofErr w:type="gramEnd"/>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ПДрк</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за предыдущие годы.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3.15.Платежи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10082 10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Суммы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прогнозируются на основе усреднения годовых объемов доходов (не менее чем за три года).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r w:rsidRPr="00CA06DB">
        <w:rPr>
          <w:rFonts w:ascii="Times New Roman" w:eastAsia="Times New Roman" w:hAnsi="Times New Roman" w:cs="Times New Roman"/>
          <w:szCs w:val="28"/>
          <w:lang w:eastAsia="ru-RU"/>
        </w:rPr>
        <w:t xml:space="preserve">                 </w:t>
      </w:r>
      <w:proofErr w:type="gramStart"/>
      <w:r w:rsidRPr="00CA06DB">
        <w:rPr>
          <w:rFonts w:ascii="Times New Roman" w:eastAsia="Times New Roman" w:hAnsi="Times New Roman" w:cs="Times New Roman"/>
          <w:szCs w:val="28"/>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Пркд</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ПДркд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8"/>
          <w:lang w:eastAsia="ru-RU"/>
        </w:rPr>
      </w:pPr>
      <w:r w:rsidRPr="00CA06DB">
        <w:rPr>
          <w:rFonts w:ascii="Times New Roman" w:eastAsia="Times New Roman" w:hAnsi="Times New Roman" w:cs="Times New Roman"/>
          <w:sz w:val="20"/>
          <w:szCs w:val="28"/>
          <w:lang w:eastAsia="ru-RU"/>
        </w:rPr>
        <w:t xml:space="preserve">                               </w:t>
      </w:r>
      <w:r w:rsidRPr="00CA06DB">
        <w:rPr>
          <w:rFonts w:ascii="Times New Roman" w:eastAsia="Times New Roman" w:hAnsi="Times New Roman" w:cs="Times New Roman"/>
          <w:sz w:val="20"/>
          <w:szCs w:val="28"/>
          <w:lang w:val="en-US" w:eastAsia="ru-RU"/>
        </w:rPr>
        <w:t>i</w:t>
      </w:r>
      <w:r w:rsidRPr="00CA06DB">
        <w:rPr>
          <w:rFonts w:ascii="Times New Roman" w:eastAsia="Times New Roman" w:hAnsi="Times New Roman" w:cs="Times New Roman"/>
          <w:sz w:val="20"/>
          <w:szCs w:val="28"/>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Пркд</w:t>
      </w:r>
      <w:proofErr w:type="spellEnd"/>
      <w:r w:rsidRPr="00CA06DB">
        <w:rPr>
          <w:rFonts w:ascii="Times New Roman" w:eastAsia="Times New Roman" w:hAnsi="Times New Roman" w:cs="Times New Roman"/>
          <w:sz w:val="28"/>
          <w:szCs w:val="28"/>
          <w:lang w:eastAsia="ru-RU"/>
        </w:rPr>
        <w:t xml:space="preserve"> – Сумма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ПДркд</w:t>
      </w:r>
      <w:proofErr w:type="spellEnd"/>
      <w:r w:rsidRPr="00CA06DB">
        <w:rPr>
          <w:rFonts w:ascii="Times New Roman" w:eastAsia="Times New Roman" w:hAnsi="Times New Roman" w:cs="Times New Roman"/>
          <w:sz w:val="28"/>
          <w:szCs w:val="28"/>
          <w:vertAlign w:val="subscript"/>
          <w:lang w:val="en-US" w:eastAsia="ru-RU"/>
        </w:rPr>
        <w:t>i</w:t>
      </w:r>
      <w:r w:rsidRPr="00CA06DB">
        <w:rPr>
          <w:rFonts w:ascii="Times New Roman" w:eastAsia="Times New Roman" w:hAnsi="Times New Roman" w:cs="Times New Roman"/>
          <w:sz w:val="28"/>
          <w:szCs w:val="28"/>
          <w:lang w:eastAsia="ru-RU"/>
        </w:rPr>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w:t>
      </w:r>
      <w:proofErr w:type="gramStart"/>
      <w:r w:rsidRPr="00CA06DB">
        <w:rPr>
          <w:rFonts w:ascii="Times New Roman" w:eastAsia="Times New Roman" w:hAnsi="Times New Roman" w:cs="Times New Roman"/>
          <w:sz w:val="28"/>
          <w:szCs w:val="28"/>
          <w:lang w:eastAsia="ru-RU"/>
        </w:rPr>
        <w:t xml:space="preserve"> ,</w:t>
      </w:r>
      <w:proofErr w:type="gramEnd"/>
      <w:r w:rsidRPr="00CA06DB">
        <w:rPr>
          <w:rFonts w:ascii="Times New Roman" w:eastAsia="Times New Roman" w:hAnsi="Times New Roman" w:cs="Times New Roman"/>
          <w:sz w:val="28"/>
          <w:szCs w:val="28"/>
          <w:lang w:eastAsia="ru-RU"/>
        </w:rPr>
        <w:t xml:space="preserve"> в связи с односторонним отказом исполнителя (подрядчика) от его исполнения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lastRenderedPageBreak/>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Для расчета доходов используются годовые отчеты об исполнении бюджета сельского поселения.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3.16.Денежные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10100 10 0000 140</w:t>
      </w:r>
    </w:p>
    <w:p w:rsidR="00CA06DB" w:rsidRPr="00CA06DB" w:rsidRDefault="00CA06DB" w:rsidP="00CA06DB">
      <w:pPr>
        <w:spacing w:after="0" w:line="240" w:lineRule="auto"/>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Пдв</w:t>
      </w:r>
      <w:proofErr w:type="spellEnd"/>
      <w:r w:rsidRPr="00CA06DB">
        <w:rPr>
          <w:rFonts w:ascii="Times New Roman" w:eastAsia="Times New Roman" w:hAnsi="Times New Roman" w:cs="Times New Roman"/>
          <w:sz w:val="28"/>
          <w:szCs w:val="28"/>
          <w:lang w:eastAsia="ru-RU"/>
        </w:rPr>
        <w:t xml:space="preserve"> =(∑ </w:t>
      </w:r>
      <w:proofErr w:type="spellStart"/>
      <w:r w:rsidRPr="00CA06DB">
        <w:rPr>
          <w:rFonts w:ascii="Times New Roman" w:eastAsia="Times New Roman" w:hAnsi="Times New Roman" w:cs="Times New Roman"/>
          <w:sz w:val="28"/>
          <w:szCs w:val="28"/>
          <w:lang w:eastAsia="ru-RU"/>
        </w:rPr>
        <w:t>ПДдв</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w:t>
      </w: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Пдв</w:t>
      </w:r>
      <w:proofErr w:type="spellEnd"/>
      <w:r w:rsidRPr="00CA06DB">
        <w:rPr>
          <w:rFonts w:ascii="Times New Roman" w:eastAsia="Times New Roman" w:hAnsi="Times New Roman" w:cs="Times New Roman"/>
          <w:sz w:val="28"/>
          <w:szCs w:val="28"/>
          <w:lang w:eastAsia="ru-RU"/>
        </w:rPr>
        <w:t xml:space="preserve">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ПДдв</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района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F</w:t>
      </w:r>
      <w:r w:rsidRPr="00CA06DB">
        <w:rPr>
          <w:rFonts w:ascii="Times New Roman" w:eastAsia="Times New Roman" w:hAnsi="Times New Roman" w:cs="Times New Roman"/>
          <w:sz w:val="28"/>
          <w:szCs w:val="28"/>
          <w:lang w:eastAsia="ru-RU"/>
        </w:rPr>
        <w:t xml:space="preserve">- </w:t>
      </w:r>
      <w:proofErr w:type="gramStart"/>
      <w:r w:rsidRPr="00CA06DB">
        <w:rPr>
          <w:rFonts w:ascii="Times New Roman" w:eastAsia="Times New Roman" w:hAnsi="Times New Roman" w:cs="Times New Roman"/>
          <w:sz w:val="28"/>
          <w:szCs w:val="28"/>
          <w:lang w:eastAsia="ru-RU"/>
        </w:rPr>
        <w:t>корректирующая</w:t>
      </w:r>
      <w:proofErr w:type="gramEnd"/>
      <w:r w:rsidRPr="00CA06DB">
        <w:rPr>
          <w:rFonts w:ascii="Times New Roman" w:eastAsia="Times New Roman" w:hAnsi="Times New Roman" w:cs="Times New Roman"/>
          <w:sz w:val="28"/>
          <w:szCs w:val="28"/>
          <w:lang w:eastAsia="ru-RU"/>
        </w:rPr>
        <w:t xml:space="preserve"> сумма поступлений, учитывающая изменения законодательства Российской Федерации и Республики Башкортостан, а также другие факторы.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района за предыдущие годы.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3.17.Доходы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 1 16 10123 01 0000 140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рассчитываются методом планирования по минимальному объему поступлений за ряд лет. </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lastRenderedPageBreak/>
        <w:t>Прогноз дохода рассчитывается по следующей формуле: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w:t>
      </w:r>
      <w:proofErr w:type="spellEnd"/>
      <w:r w:rsidRPr="00CA06DB">
        <w:rPr>
          <w:rFonts w:ascii="Times New Roman" w:eastAsia="Times New Roman" w:hAnsi="Times New Roman" w:cs="Times New Roman"/>
          <w:sz w:val="28"/>
          <w:szCs w:val="28"/>
          <w:lang w:eastAsia="ru-RU"/>
        </w:rPr>
        <w:t xml:space="preserve"> = МИНИМУМ (ПД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xml:space="preserve">, ПД2, ПД3), где </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Пз</w:t>
      </w:r>
      <w:proofErr w:type="spellEnd"/>
      <w:r w:rsidRPr="00CA06DB">
        <w:rPr>
          <w:rFonts w:ascii="Times New Roman" w:eastAsia="Times New Roman" w:hAnsi="Times New Roman" w:cs="Times New Roman"/>
          <w:sz w:val="28"/>
          <w:szCs w:val="28"/>
          <w:lang w:eastAsia="ru-RU"/>
        </w:rPr>
        <w:t xml:space="preserve"> – сумма доходов от денежных взысканий (штрафов), поступающие в счет погашения задолженности, образовавшейся до 1 января 2020 года, подлежащие зачислению в бюджет сельского поселения  </w:t>
      </w:r>
      <w:proofErr w:type="spellStart"/>
      <w:r w:rsidRPr="00CA06DB">
        <w:rPr>
          <w:rFonts w:ascii="Times New Roman" w:eastAsia="Times New Roman" w:hAnsi="Times New Roman" w:cs="Times New Roman"/>
          <w:sz w:val="28"/>
          <w:szCs w:val="28"/>
          <w:lang w:eastAsia="ru-RU"/>
        </w:rPr>
        <w:t>Миякинский</w:t>
      </w:r>
      <w:proofErr w:type="spellEnd"/>
      <w:r w:rsidRPr="00CA06DB">
        <w:rPr>
          <w:rFonts w:ascii="Times New Roman" w:eastAsia="Times New Roman" w:hAnsi="Times New Roman" w:cs="Times New Roman"/>
          <w:sz w:val="28"/>
          <w:szCs w:val="28"/>
          <w:lang w:eastAsia="ru-RU"/>
        </w:rPr>
        <w:t xml:space="preserve"> район Республики Башкортостан по нормативам, действовавшим в 2019 году, в прогнозируемом периоде;</w:t>
      </w:r>
    </w:p>
    <w:p w:rsidR="00CA06DB" w:rsidRPr="00CA06DB" w:rsidRDefault="00CA06DB" w:rsidP="00CA06DB">
      <w:pPr>
        <w:tabs>
          <w:tab w:val="left" w:pos="378"/>
          <w:tab w:val="left" w:pos="8280"/>
        </w:tabs>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ПД</w:t>
      </w:r>
      <w:proofErr w:type="gramStart"/>
      <w:r w:rsidRPr="00CA06DB">
        <w:rPr>
          <w:rFonts w:ascii="Times New Roman" w:eastAsia="Times New Roman" w:hAnsi="Times New Roman" w:cs="Times New Roman"/>
          <w:sz w:val="28"/>
          <w:szCs w:val="28"/>
          <w:lang w:eastAsia="ru-RU"/>
        </w:rPr>
        <w:t>1</w:t>
      </w:r>
      <w:proofErr w:type="gramEnd"/>
      <w:r w:rsidRPr="00CA06DB">
        <w:rPr>
          <w:rFonts w:ascii="Times New Roman" w:eastAsia="Times New Roman" w:hAnsi="Times New Roman" w:cs="Times New Roman"/>
          <w:sz w:val="28"/>
          <w:szCs w:val="28"/>
          <w:lang w:eastAsia="ru-RU"/>
        </w:rPr>
        <w:t>, ПД2, ПД3 – поступления доходов за три года, предшествующих текущему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поселения за предыдущие годы.</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3.18. Прочие неналоговые доходы бюджетов сельских поселений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117 05050 10 0000 180</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Доходы от прочих неналоговых доходов бюджетов сельских поселений прогнозируются на основе усреднения годовых объемов доходов (не менее чем за три года).</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 дохода рассчитывается по следующей формуле:</w:t>
      </w:r>
    </w:p>
    <w:p w:rsidR="00CA06DB" w:rsidRPr="00CA06DB" w:rsidRDefault="00CA06DB" w:rsidP="00CA06DB">
      <w:pPr>
        <w:spacing w:after="0" w:line="240" w:lineRule="auto"/>
        <w:jc w:val="both"/>
        <w:rPr>
          <w:rFonts w:ascii="Times New Roman" w:eastAsia="Times New Roman" w:hAnsi="Times New Roman" w:cs="Times New Roman"/>
          <w:lang w:eastAsia="ru-RU"/>
        </w:rPr>
      </w:pP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eastAsia="ru-RU"/>
        </w:rPr>
        <w:tab/>
        <w:t xml:space="preserve">                  </w:t>
      </w:r>
      <w:proofErr w:type="gramStart"/>
      <w:r w:rsidRPr="00CA06DB">
        <w:rPr>
          <w:rFonts w:ascii="Times New Roman" w:eastAsia="Times New Roman" w:hAnsi="Times New Roman" w:cs="Times New Roman"/>
          <w:sz w:val="20"/>
          <w:szCs w:val="20"/>
          <w:lang w:val="en-US" w:eastAsia="ru-RU"/>
        </w:rPr>
        <w:t>n</w:t>
      </w:r>
      <w:proofErr w:type="gramEnd"/>
    </w:p>
    <w:p w:rsidR="00CA06DB" w:rsidRPr="00CA06DB" w:rsidRDefault="00CA06DB" w:rsidP="00CA06DB">
      <w:pPr>
        <w:spacing w:after="0" w:line="240" w:lineRule="auto"/>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eastAsia="ru-RU"/>
        </w:rPr>
        <w:tab/>
      </w:r>
      <w:proofErr w:type="spellStart"/>
      <w:r w:rsidRPr="00CA06DB">
        <w:rPr>
          <w:rFonts w:ascii="Times New Roman" w:eastAsia="Times New Roman" w:hAnsi="Times New Roman" w:cs="Times New Roman"/>
          <w:sz w:val="28"/>
          <w:szCs w:val="28"/>
          <w:lang w:eastAsia="ru-RU"/>
        </w:rPr>
        <w:t>Пнд</w:t>
      </w:r>
      <w:proofErr w:type="spellEnd"/>
      <w:r w:rsidRPr="00CA06DB">
        <w:rPr>
          <w:rFonts w:ascii="Times New Roman" w:eastAsia="Times New Roman" w:hAnsi="Times New Roman" w:cs="Times New Roman"/>
          <w:sz w:val="28"/>
          <w:szCs w:val="28"/>
          <w:lang w:eastAsia="ru-RU"/>
        </w:rPr>
        <w:t xml:space="preserve"> = ∑ </w:t>
      </w:r>
      <w:proofErr w:type="spellStart"/>
      <w:r w:rsidRPr="00CA06DB">
        <w:rPr>
          <w:rFonts w:ascii="Times New Roman" w:eastAsia="Times New Roman" w:hAnsi="Times New Roman" w:cs="Times New Roman"/>
          <w:sz w:val="28"/>
          <w:szCs w:val="28"/>
          <w:lang w:eastAsia="ru-RU"/>
        </w:rPr>
        <w:t>ПДнд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vertAlign w:val="subscript"/>
          <w:lang w:eastAsia="ru-RU"/>
        </w:rPr>
        <w:t xml:space="preserve"> </w:t>
      </w:r>
      <w:r w:rsidRPr="00CA06DB">
        <w:rPr>
          <w:rFonts w:ascii="Times New Roman" w:eastAsia="Times New Roman" w:hAnsi="Times New Roman" w:cs="Times New Roman"/>
          <w:sz w:val="28"/>
          <w:szCs w:val="28"/>
          <w:lang w:eastAsia="ru-RU"/>
        </w:rPr>
        <w:t xml:space="preserve">/ </w:t>
      </w: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где:</w:t>
      </w:r>
    </w:p>
    <w:p w:rsidR="00CA06DB" w:rsidRPr="00CA06DB" w:rsidRDefault="00CA06DB" w:rsidP="00CA06DB">
      <w:pPr>
        <w:spacing w:after="0" w:line="240" w:lineRule="auto"/>
        <w:rPr>
          <w:rFonts w:ascii="Times New Roman" w:eastAsia="Times New Roman" w:hAnsi="Times New Roman" w:cs="Times New Roman"/>
          <w:sz w:val="20"/>
          <w:szCs w:val="20"/>
          <w:lang w:eastAsia="ru-RU"/>
        </w:rPr>
      </w:pPr>
      <w:r w:rsidRPr="00CA06DB">
        <w:rPr>
          <w:rFonts w:ascii="Times New Roman" w:eastAsia="Times New Roman" w:hAnsi="Times New Roman" w:cs="Times New Roman"/>
          <w:sz w:val="20"/>
          <w:szCs w:val="20"/>
          <w:lang w:eastAsia="ru-RU"/>
        </w:rPr>
        <w:t xml:space="preserve">                             </w:t>
      </w:r>
      <w:r w:rsidRPr="00CA06DB">
        <w:rPr>
          <w:rFonts w:ascii="Times New Roman" w:eastAsia="Times New Roman" w:hAnsi="Times New Roman" w:cs="Times New Roman"/>
          <w:sz w:val="20"/>
          <w:szCs w:val="20"/>
          <w:lang w:val="en-US" w:eastAsia="ru-RU"/>
        </w:rPr>
        <w:t>i</w:t>
      </w:r>
      <w:r w:rsidRPr="00CA06DB">
        <w:rPr>
          <w:rFonts w:ascii="Times New Roman" w:eastAsia="Times New Roman" w:hAnsi="Times New Roman" w:cs="Times New Roman"/>
          <w:sz w:val="20"/>
          <w:szCs w:val="20"/>
          <w:lang w:eastAsia="ru-RU"/>
        </w:rPr>
        <w:t>=1</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Пнд</w:t>
      </w:r>
      <w:proofErr w:type="spellEnd"/>
      <w:r w:rsidRPr="00CA06DB">
        <w:rPr>
          <w:rFonts w:ascii="Times New Roman" w:eastAsia="Times New Roman" w:hAnsi="Times New Roman" w:cs="Times New Roman"/>
          <w:sz w:val="28"/>
          <w:szCs w:val="28"/>
          <w:lang w:eastAsia="ru-RU"/>
        </w:rPr>
        <w:t xml:space="preserve"> – сумма доходов от прочих неналоговых доходов, прогнозируемая к поступлению в бюджет сельского поселения, в прогнозируемом периоде;</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val="en-US" w:eastAsia="ru-RU"/>
        </w:rPr>
        <w:t>n</w:t>
      </w:r>
      <w:r w:rsidRPr="00CA06DB">
        <w:rPr>
          <w:rFonts w:ascii="Times New Roman" w:eastAsia="Times New Roman" w:hAnsi="Times New Roman" w:cs="Times New Roman"/>
          <w:sz w:val="28"/>
          <w:szCs w:val="28"/>
          <w:lang w:eastAsia="ru-RU"/>
        </w:rPr>
        <w:t xml:space="preserve"> – </w:t>
      </w:r>
      <w:proofErr w:type="gramStart"/>
      <w:r w:rsidRPr="00CA06DB">
        <w:rPr>
          <w:rFonts w:ascii="Times New Roman" w:eastAsia="Times New Roman" w:hAnsi="Times New Roman" w:cs="Times New Roman"/>
          <w:sz w:val="28"/>
          <w:szCs w:val="28"/>
          <w:lang w:eastAsia="ru-RU"/>
        </w:rPr>
        <w:t>количество</w:t>
      </w:r>
      <w:proofErr w:type="gramEnd"/>
      <w:r w:rsidRPr="00CA06DB">
        <w:rPr>
          <w:rFonts w:ascii="Times New Roman" w:eastAsia="Times New Roman" w:hAnsi="Times New Roman" w:cs="Times New Roman"/>
          <w:sz w:val="28"/>
          <w:szCs w:val="28"/>
          <w:lang w:eastAsia="ru-RU"/>
        </w:rPr>
        <w:t xml:space="preserve"> предыдущих лет;</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roofErr w:type="spellStart"/>
      <w:r w:rsidRPr="00CA06DB">
        <w:rPr>
          <w:rFonts w:ascii="Times New Roman" w:eastAsia="Times New Roman" w:hAnsi="Times New Roman" w:cs="Times New Roman"/>
          <w:sz w:val="28"/>
          <w:szCs w:val="28"/>
          <w:lang w:eastAsia="ru-RU"/>
        </w:rPr>
        <w:t>ПДнд</w:t>
      </w:r>
      <w:proofErr w:type="spellEnd"/>
      <w:proofErr w:type="gramStart"/>
      <w:r w:rsidRPr="00CA06DB">
        <w:rPr>
          <w:rFonts w:ascii="Times New Roman" w:eastAsia="Times New Roman" w:hAnsi="Times New Roman" w:cs="Times New Roman"/>
          <w:sz w:val="28"/>
          <w:szCs w:val="28"/>
          <w:vertAlign w:val="subscript"/>
          <w:lang w:val="en-US" w:eastAsia="ru-RU"/>
        </w:rPr>
        <w:t>i</w:t>
      </w:r>
      <w:proofErr w:type="gramEnd"/>
      <w:r w:rsidRPr="00CA06DB">
        <w:rPr>
          <w:rFonts w:ascii="Times New Roman" w:eastAsia="Times New Roman" w:hAnsi="Times New Roman" w:cs="Times New Roman"/>
          <w:sz w:val="28"/>
          <w:szCs w:val="28"/>
          <w:lang w:eastAsia="ru-RU"/>
        </w:rPr>
        <w:t xml:space="preserve"> – фактические поступления доходов от прочих неналоговых доходов в бюджет сельского поселения в </w:t>
      </w:r>
      <w:r w:rsidRPr="00CA06DB">
        <w:rPr>
          <w:rFonts w:ascii="Times New Roman" w:eastAsia="Times New Roman" w:hAnsi="Times New Roman" w:cs="Times New Roman"/>
          <w:sz w:val="28"/>
          <w:szCs w:val="28"/>
          <w:lang w:val="en-US" w:eastAsia="ru-RU"/>
        </w:rPr>
        <w:t>i</w:t>
      </w:r>
      <w:r w:rsidRPr="00CA06DB">
        <w:rPr>
          <w:rFonts w:ascii="Times New Roman" w:eastAsia="Times New Roman" w:hAnsi="Times New Roman" w:cs="Times New Roman"/>
          <w:sz w:val="28"/>
          <w:szCs w:val="28"/>
          <w:lang w:eastAsia="ru-RU"/>
        </w:rPr>
        <w:t>-ом году.</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Для расчета доходов используются годовые отчеты об исполнении бюджета сельского поселения района за предыдущие годы.</w:t>
      </w: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3.19.Средства самообложения граждан, зачисляемые в бюджеты сельских поселений</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КБК 79111714030 10 0000 150</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Доходы от средств самообложения граждан, зачисляемых в бюджет сельского поселения, прогнозируются на основе усреднения годовых объемов доходов (не менее чем за три года).</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lastRenderedPageBreak/>
        <w:t>Прогноз дохода рассчитывается по следующей формуле:</w:t>
      </w:r>
    </w:p>
    <w:p w:rsidR="00CA06DB" w:rsidRPr="00CA06DB" w:rsidRDefault="00CA06DB" w:rsidP="00CA06DB">
      <w:pPr>
        <w:shd w:val="clear" w:color="auto" w:fill="FFFFFF"/>
        <w:spacing w:after="270" w:line="360" w:lineRule="atLeast"/>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n</w:t>
      </w:r>
    </w:p>
    <w:p w:rsidR="00CA06DB" w:rsidRPr="00CA06DB" w:rsidRDefault="00CA06DB" w:rsidP="00CA06DB">
      <w:pPr>
        <w:shd w:val="clear" w:color="auto" w:fill="FFFFFF"/>
        <w:spacing w:after="270" w:line="360" w:lineRule="atLeast"/>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 xml:space="preserve">       </w:t>
      </w:r>
      <w:proofErr w:type="spellStart"/>
      <w:r w:rsidRPr="00CA06DB">
        <w:rPr>
          <w:rFonts w:ascii="Times New Roman" w:eastAsia="Times New Roman" w:hAnsi="Times New Roman" w:cs="Times New Roman"/>
          <w:color w:val="000000"/>
          <w:sz w:val="28"/>
          <w:szCs w:val="28"/>
          <w:lang w:eastAsia="ru-RU"/>
        </w:rPr>
        <w:t>Псг</w:t>
      </w:r>
      <w:proofErr w:type="spellEnd"/>
      <w:r w:rsidRPr="00CA06DB">
        <w:rPr>
          <w:rFonts w:ascii="Times New Roman" w:eastAsia="Times New Roman" w:hAnsi="Times New Roman" w:cs="Times New Roman"/>
          <w:color w:val="000000"/>
          <w:sz w:val="28"/>
          <w:szCs w:val="28"/>
          <w:lang w:eastAsia="ru-RU"/>
        </w:rPr>
        <w:t xml:space="preserve"> = ∑ </w:t>
      </w:r>
      <w:proofErr w:type="spellStart"/>
      <w:r w:rsidRPr="00CA06DB">
        <w:rPr>
          <w:rFonts w:ascii="Times New Roman" w:eastAsia="Times New Roman" w:hAnsi="Times New Roman" w:cs="Times New Roman"/>
          <w:color w:val="000000"/>
          <w:sz w:val="28"/>
          <w:szCs w:val="28"/>
          <w:lang w:eastAsia="ru-RU"/>
        </w:rPr>
        <w:t>ПДсг</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lang w:eastAsia="ru-RU"/>
        </w:rPr>
        <w:t> / n, где:</w:t>
      </w:r>
    </w:p>
    <w:p w:rsidR="00CA06DB" w:rsidRPr="00CA06DB" w:rsidRDefault="00CA06DB" w:rsidP="00CA06DB">
      <w:pPr>
        <w:shd w:val="clear" w:color="auto" w:fill="FFFFFF"/>
        <w:spacing w:after="270" w:line="360" w:lineRule="atLeast"/>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0"/>
          <w:szCs w:val="20"/>
          <w:lang w:eastAsia="ru-RU"/>
        </w:rPr>
        <w:t>                              i=1</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Псг</w:t>
      </w:r>
      <w:proofErr w:type="spellEnd"/>
      <w:r w:rsidRPr="00CA06DB">
        <w:rPr>
          <w:rFonts w:ascii="Times New Roman" w:eastAsia="Times New Roman" w:hAnsi="Times New Roman" w:cs="Times New Roman"/>
          <w:color w:val="000000"/>
          <w:sz w:val="28"/>
          <w:szCs w:val="28"/>
          <w:lang w:eastAsia="ru-RU"/>
        </w:rPr>
        <w:t xml:space="preserve"> – сумма доходов от средств самообложения граждан, зачисляемых в бюджет сельского поселения, прогнозируемая к поступлению в бюджет сельского поселения, в прогнозируемом периоде;</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r w:rsidRPr="00CA06DB">
        <w:rPr>
          <w:rFonts w:ascii="Times New Roman" w:eastAsia="Times New Roman" w:hAnsi="Times New Roman" w:cs="Times New Roman"/>
          <w:color w:val="000000"/>
          <w:sz w:val="28"/>
          <w:szCs w:val="28"/>
          <w:lang w:eastAsia="ru-RU"/>
        </w:rPr>
        <w:t>n – количество предыдущих лет;</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color w:val="616161"/>
          <w:sz w:val="21"/>
          <w:szCs w:val="21"/>
          <w:lang w:eastAsia="ru-RU"/>
        </w:rPr>
      </w:pPr>
      <w:proofErr w:type="spellStart"/>
      <w:r w:rsidRPr="00CA06DB">
        <w:rPr>
          <w:rFonts w:ascii="Times New Roman" w:eastAsia="Times New Roman" w:hAnsi="Times New Roman" w:cs="Times New Roman"/>
          <w:color w:val="000000"/>
          <w:sz w:val="28"/>
          <w:szCs w:val="28"/>
          <w:lang w:eastAsia="ru-RU"/>
        </w:rPr>
        <w:t>ПДсг</w:t>
      </w:r>
      <w:proofErr w:type="gramStart"/>
      <w:r w:rsidRPr="00CA06DB">
        <w:rPr>
          <w:rFonts w:ascii="Times New Roman" w:eastAsia="Times New Roman" w:hAnsi="Times New Roman" w:cs="Times New Roman"/>
          <w:color w:val="000000"/>
          <w:sz w:val="28"/>
          <w:szCs w:val="28"/>
          <w:vertAlign w:val="subscript"/>
          <w:lang w:eastAsia="ru-RU"/>
        </w:rPr>
        <w:t>i</w:t>
      </w:r>
      <w:proofErr w:type="spellEnd"/>
      <w:proofErr w:type="gramEnd"/>
      <w:r w:rsidRPr="00CA06DB">
        <w:rPr>
          <w:rFonts w:ascii="Times New Roman" w:eastAsia="Times New Roman" w:hAnsi="Times New Roman" w:cs="Times New Roman"/>
          <w:color w:val="000000"/>
          <w:sz w:val="28"/>
          <w:szCs w:val="28"/>
          <w:lang w:eastAsia="ru-RU"/>
        </w:rPr>
        <w:t> – фактические поступления доходов от средств самообложения граждан, зачисляемых в бюджет сельского поселения в i-ом году.</w:t>
      </w:r>
    </w:p>
    <w:p w:rsidR="00CA06DB" w:rsidRPr="00CA06DB" w:rsidRDefault="00CA06DB" w:rsidP="00CA06DB">
      <w:pPr>
        <w:shd w:val="clear" w:color="auto" w:fill="FFFFFF"/>
        <w:spacing w:after="270" w:line="360" w:lineRule="atLeast"/>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color w:val="000000"/>
          <w:sz w:val="28"/>
          <w:szCs w:val="28"/>
          <w:lang w:eastAsia="ru-RU"/>
        </w:rPr>
        <w:t>Для расчета доходов используются годовые отчеты об исполнении бюджета сельского поселения за предыдущие годы.</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3.20. Безвозмездные поступления </w:t>
      </w:r>
    </w:p>
    <w:p w:rsidR="00CA06DB" w:rsidRPr="00CA06DB" w:rsidRDefault="00CA06DB" w:rsidP="00CA06DB">
      <w:pPr>
        <w:spacing w:after="0" w:line="240" w:lineRule="auto"/>
        <w:jc w:val="center"/>
        <w:rPr>
          <w:rFonts w:ascii="Times New Roman" w:eastAsia="Times New Roman" w:hAnsi="Times New Roman" w:cs="Times New Roman"/>
          <w:sz w:val="28"/>
          <w:szCs w:val="28"/>
          <w:lang w:eastAsia="ru-RU"/>
        </w:rPr>
      </w:pPr>
    </w:p>
    <w:p w:rsidR="00CA06DB" w:rsidRPr="00CA06DB" w:rsidRDefault="00CA06DB" w:rsidP="00CA06DB">
      <w:pPr>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CA06DB" w:rsidRPr="00CA06DB" w:rsidRDefault="00CA06DB" w:rsidP="00CA06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A06DB">
        <w:rPr>
          <w:rFonts w:ascii="Times New Roman" w:eastAsia="Times New Roman" w:hAnsi="Times New Roman" w:cs="Times New Roman"/>
          <w:sz w:val="28"/>
          <w:szCs w:val="28"/>
          <w:lang w:eastAsia="ru-RU"/>
        </w:rPr>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DC21B8" w:rsidRDefault="00DC21B8"/>
    <w:sectPr w:rsidR="00DC2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3D"/>
    <w:rsid w:val="0052793D"/>
    <w:rsid w:val="00CA06DB"/>
    <w:rsid w:val="00D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4339</Words>
  <Characters>24735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Kojay</cp:lastModifiedBy>
  <cp:revision>2</cp:revision>
  <dcterms:created xsi:type="dcterms:W3CDTF">2020-09-10T04:12:00Z</dcterms:created>
  <dcterms:modified xsi:type="dcterms:W3CDTF">2020-09-10T04:12:00Z</dcterms:modified>
</cp:coreProperties>
</file>